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pPr w:leftFromText="180" w:rightFromText="180" w:vertAnchor="text" w:horzAnchor="margin" w:tblpY="-113"/>
        <w:tblW w:w="0" w:type="auto"/>
        <w:tblLook w:val="04A0" w:firstRow="1" w:lastRow="0" w:firstColumn="1" w:lastColumn="0" w:noHBand="0" w:noVBand="1"/>
      </w:tblPr>
      <w:tblGrid>
        <w:gridCol w:w="15614"/>
      </w:tblGrid>
      <w:tr w:rsidR="00FB60D2" w:rsidTr="00FB60D2">
        <w:trPr>
          <w:trHeight w:val="10617"/>
        </w:trPr>
        <w:tc>
          <w:tcPr>
            <w:tcW w:w="15614" w:type="dxa"/>
          </w:tcPr>
          <w:p w:rsidR="00FB60D2" w:rsidRDefault="00425CA5" w:rsidP="00C86D0A">
            <w:bookmarkStart w:id="0" w:name="_GoBack"/>
            <w:bookmarkEnd w:id="0"/>
            <w:r>
              <w:rPr>
                <w:noProof/>
                <w:lang w:eastAsia="en-GB"/>
              </w:rPr>
              <mc:AlternateContent>
                <mc:Choice Requires="wps">
                  <w:drawing>
                    <wp:anchor distT="0" distB="0" distL="114300" distR="114300" simplePos="0" relativeHeight="251659264" behindDoc="0" locked="0" layoutInCell="1" allowOverlap="1" wp14:anchorId="00C0E456" wp14:editId="03046879">
                      <wp:simplePos x="0" y="0"/>
                      <wp:positionH relativeFrom="column">
                        <wp:posOffset>1641107</wp:posOffset>
                      </wp:positionH>
                      <wp:positionV relativeFrom="paragraph">
                        <wp:posOffset>570730</wp:posOffset>
                      </wp:positionV>
                      <wp:extent cx="6496752" cy="4302493"/>
                      <wp:effectExtent l="0" t="0" r="0" b="3175"/>
                      <wp:wrapNone/>
                      <wp:docPr id="1" name="Text Box 1"/>
                      <wp:cNvGraphicFramePr/>
                      <a:graphic xmlns:a="http://schemas.openxmlformats.org/drawingml/2006/main">
                        <a:graphicData uri="http://schemas.microsoft.com/office/word/2010/wordprocessingShape">
                          <wps:wsp>
                            <wps:cNvSpPr txBox="1"/>
                            <wps:spPr>
                              <a:xfrm>
                                <a:off x="0" y="0"/>
                                <a:ext cx="6496752" cy="4302493"/>
                              </a:xfrm>
                              <a:prstGeom prst="rect">
                                <a:avLst/>
                              </a:prstGeom>
                              <a:noFill/>
                              <a:ln>
                                <a:noFill/>
                              </a:ln>
                              <a:effectLst/>
                            </wps:spPr>
                            <wps:txbx>
                              <w:txbxContent>
                                <w:p w:rsidR="00820146" w:rsidRPr="00D17E33" w:rsidRDefault="00820146" w:rsidP="00425CA5">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D17E33">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Manor Street Regeneration Project</w:t>
                                  </w:r>
                                </w:p>
                                <w:p w:rsidR="00820146" w:rsidRPr="00D17E33" w:rsidRDefault="00820146" w:rsidP="00425CA5">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D17E33">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 xml:space="preserve">                                   EQUALITY IMPACT ASSESSMENT </w:t>
                                  </w:r>
                                </w:p>
                                <w:p w:rsidR="00820146" w:rsidRPr="00D17E33" w:rsidRDefault="00820146" w:rsidP="005B35FC">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p>
                                <w:p w:rsidR="00820146" w:rsidRPr="00D17E33" w:rsidRDefault="00820146" w:rsidP="005B35FC">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D17E33">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April 2018</w:t>
                                  </w:r>
                                </w:p>
                                <w:p w:rsidR="00820146" w:rsidRPr="005B35FC" w:rsidRDefault="00820146" w:rsidP="005B35FC">
                                  <w:pPr>
                                    <w:spacing w:after="0" w:line="240" w:lineRule="auto"/>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p>
                                <w:p w:rsidR="00820146" w:rsidRDefault="008201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0C0E456" id="_x0000_t202" coordsize="21600,21600" o:spt="202" path="m,l,21600r21600,l21600,xe">
                      <v:stroke joinstyle="miter"/>
                      <v:path gradientshapeok="t" o:connecttype="rect"/>
                    </v:shapetype>
                    <v:shape id="Text Box 1" o:spid="_x0000_s1026" type="#_x0000_t202" style="position:absolute;margin-left:129.2pt;margin-top:44.95pt;width:511.55pt;height:338.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i6yKwIAAFcEAAAOAAAAZHJzL2Uyb0RvYy54bWysVF1v2jAUfZ+0/2D5fSTQlI6IULFWTJNQ&#10;WwmmPhvHJpFiX882JOzX79oJlHV7mvZi7leu7z3nmPl9pxpyFNbVoAs6HqWUCM2hrPW+oN+3q0+f&#10;KXGe6ZI1oEVBT8LR+8XHD/PW5GICFTSlsASbaJe3pqCV9yZPEscroZgbgREakxKsYh5du09Ky1rs&#10;rppkkqbTpAVbGgtcOIfRxz5JF7G/lIL7Zymd8KQpKM7m42njuQtnspizfG+ZqWo+jMH+YQrFao2X&#10;Xlo9Ms/IwdZ/tFI1t+BA+hEHlYCUNRdxB9xmnL7bZlMxI+IuCI4zF5jc/2vLn44vltQlckeJZgop&#10;2orOky/QkXFApzUux6KNwTLfYThUDnGHwbB0J60Kv7gOwTzifLpgG5pxDE6z2fTudkIJx1x2k06y&#10;2U3ok7x9bqzzXwUoEoyCWiQvYsqOa+f70nNJuE3Dqm4ajLO80b8FsGcfEVEBw9dhk37iYPlu1w1r&#10;7KA84XYWenU4w1c1TrBmzr8wi3LAhVDi/hkP2UBbUBgsSiqwP/8WD/XIEmYpaVFeBXU/DswKSppv&#10;GvmbjbMs6DE62e3dBB17ndldZ/RBPQAqGDnC6aIZ6n1zNqUF9YovYRluxRTTHO8uqD+bD74XPb4k&#10;LpbLWIQKNMyv9cbw0DpAGPDddq/MmoEEj/w9wVmILH/HRV/bg788eJB1JCoA3KOKBAcH1RupHl5a&#10;eB7Xfqx6+z9Y/AIAAP//AwBQSwMEFAAGAAgAAAAhAIMbNuHgAAAACwEAAA8AAABkcnMvZG93bnJl&#10;di54bWxMj8tOwzAQRfdI/IM1SOyo3ahpk5BJhUBsQZSHxM6Np0lEPI5itwl/j7uiy9E9uvdMuZ1t&#10;L040+s4xwnKhQBDXznTcIHy8P99lIHzQbHTvmBB+ycO2ur4qdWHcxG902oVGxBL2hUZoQxgKKX3d&#10;ktV+4QbimB3caHWI59hIM+opltteJkqtpdUdx4VWD/TYUv2zO1qEz5fD99dKvTZPNh0mNyvJNpeI&#10;tzfzwz2IQHP4h+GsH9Whik57d2TjRY+QpNkqoghZnoM4A0m2TEHsETbrTQqyKuXlD9UfAAAA//8D&#10;AFBLAQItABQABgAIAAAAIQC2gziS/gAAAOEBAAATAAAAAAAAAAAAAAAAAAAAAABbQ29udGVudF9U&#10;eXBlc10ueG1sUEsBAi0AFAAGAAgAAAAhADj9If/WAAAAlAEAAAsAAAAAAAAAAAAAAAAALwEAAF9y&#10;ZWxzLy5yZWxzUEsBAi0AFAAGAAgAAAAhAHGuLrIrAgAAVwQAAA4AAAAAAAAAAAAAAAAALgIAAGRy&#10;cy9lMm9Eb2MueG1sUEsBAi0AFAAGAAgAAAAhAIMbNuHgAAAACwEAAA8AAAAAAAAAAAAAAAAAhQQA&#10;AGRycy9kb3ducmV2LnhtbFBLBQYAAAAABAAEAPMAAACSBQAAAAA=&#10;" filled="f" stroked="f">
                      <v:textbox>
                        <w:txbxContent>
                          <w:p w:rsidR="00820146" w:rsidRPr="00D17E33" w:rsidRDefault="00820146" w:rsidP="00425CA5">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D17E33">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Manor Street Regeneration Project</w:t>
                            </w:r>
                          </w:p>
                          <w:p w:rsidR="00820146" w:rsidRPr="00D17E33" w:rsidRDefault="00820146" w:rsidP="00425CA5">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D17E33">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 xml:space="preserve">                                   EQUALITY IMPACT ASSESSMENT </w:t>
                            </w:r>
                          </w:p>
                          <w:p w:rsidR="00820146" w:rsidRPr="00D17E33" w:rsidRDefault="00820146" w:rsidP="005B35FC">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p>
                          <w:p w:rsidR="00820146" w:rsidRPr="00D17E33" w:rsidRDefault="00820146" w:rsidP="005B35FC">
                            <w:pPr>
                              <w:spacing w:after="0" w:line="240" w:lineRule="auto"/>
                              <w:jc w:val="center"/>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pPr>
                            <w:r w:rsidRPr="00D17E33">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000000"/>
                                  </w14:solidFill>
                                  <w14:prstDash w14:val="solid"/>
                                  <w14:round/>
                                </w14:textOutline>
                              </w:rPr>
                              <w:t>April 2018</w:t>
                            </w:r>
                          </w:p>
                          <w:p w:rsidR="00820146" w:rsidRPr="005B35FC" w:rsidRDefault="00820146" w:rsidP="005B35FC">
                            <w:pPr>
                              <w:spacing w:after="0" w:line="240" w:lineRule="auto"/>
                              <w:rPr>
                                <w:rFonts w:ascii="Arial" w:eastAsia="Calibri" w:hAnsi="Arial" w:cs="Times New Roman"/>
                                <w:noProof/>
                                <w:sz w:val="72"/>
                                <w:szCs w:val="72"/>
                                <w14:shadow w14:blurRad="63500" w14:dist="0" w14:dir="3600000" w14:sx="100000" w14:sy="100000" w14:kx="0" w14:ky="0" w14:algn="tl">
                                  <w14:srgbClr w14:val="000000">
                                    <w14:alpha w14:val="30000"/>
                                  </w14:srgbClr>
                                </w14:shadow>
                                <w14:textOutline w14:w="18415" w14:cap="flat" w14:cmpd="sng" w14:algn="ctr">
                                  <w14:solidFill>
                                    <w14:srgbClr w14:val="FFFFFF"/>
                                  </w14:solidFill>
                                  <w14:prstDash w14:val="solid"/>
                                  <w14:round/>
                                </w14:textOutline>
                              </w:rPr>
                            </w:pPr>
                          </w:p>
                          <w:p w:rsidR="00820146" w:rsidRDefault="00820146"/>
                        </w:txbxContent>
                      </v:textbox>
                    </v:shape>
                  </w:pict>
                </mc:Fallback>
              </mc:AlternateContent>
            </w:r>
            <w:r w:rsidR="00FB60D2">
              <w:rPr>
                <w:noProof/>
                <w:lang w:eastAsia="en-GB"/>
              </w:rPr>
              <w:drawing>
                <wp:inline distT="0" distB="0" distL="0" distR="0" wp14:anchorId="5B28AA65" wp14:editId="421DD21F">
                  <wp:extent cx="9959921" cy="6756935"/>
                  <wp:effectExtent l="0" t="0" r="381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VIEW.jpg"/>
                          <pic:cNvPicPr/>
                        </pic:nvPicPr>
                        <pic:blipFill>
                          <a:blip r:embed="rId8" cstate="print">
                            <a:lum bright="70000" contrast="-70000"/>
                            <a:extLst>
                              <a:ext uri="{28A0092B-C50C-407E-A947-70E740481C1C}">
                                <a14:useLocalDpi xmlns:a14="http://schemas.microsoft.com/office/drawing/2010/main" val="0"/>
                              </a:ext>
                            </a:extLst>
                          </a:blip>
                          <a:stretch>
                            <a:fillRect/>
                          </a:stretch>
                        </pic:blipFill>
                        <pic:spPr>
                          <a:xfrm>
                            <a:off x="0" y="0"/>
                            <a:ext cx="9961858" cy="6758249"/>
                          </a:xfrm>
                          <a:prstGeom prst="rect">
                            <a:avLst/>
                          </a:prstGeom>
                        </pic:spPr>
                      </pic:pic>
                    </a:graphicData>
                  </a:graphic>
                </wp:inline>
              </w:drawing>
            </w:r>
          </w:p>
        </w:tc>
      </w:tr>
    </w:tbl>
    <w:p w:rsidR="00CD671C" w:rsidRDefault="00CD671C" w:rsidP="001F7A5C">
      <w:pPr>
        <w:ind w:firstLine="720"/>
        <w:rPr>
          <w:rFonts w:ascii="Calibri" w:eastAsia="Calibri" w:hAnsi="Calibri" w:cs="Times New Roman"/>
          <w:b/>
          <w:color w:val="1F497D"/>
          <w:sz w:val="56"/>
        </w:rPr>
      </w:pPr>
      <w:r>
        <w:rPr>
          <w:rFonts w:ascii="Calibri" w:eastAsia="Calibri" w:hAnsi="Calibri" w:cs="Times New Roman"/>
          <w:b/>
          <w:color w:val="1F497D"/>
          <w:sz w:val="56"/>
        </w:rPr>
        <w:lastRenderedPageBreak/>
        <w:t xml:space="preserve">     </w:t>
      </w:r>
    </w:p>
    <w:p w:rsidR="0045503D" w:rsidRPr="00DC1A8C" w:rsidRDefault="0045503D" w:rsidP="00723B0E">
      <w:pPr>
        <w:pStyle w:val="NoSpacing"/>
        <w:jc w:val="center"/>
        <w:rPr>
          <w:b/>
          <w:color w:val="365F91" w:themeColor="accent1" w:themeShade="BF"/>
          <w:sz w:val="56"/>
          <w:szCs w:val="56"/>
        </w:rPr>
      </w:pPr>
      <w:r w:rsidRPr="00DC1A8C">
        <w:rPr>
          <w:b/>
          <w:color w:val="365F91" w:themeColor="accent1" w:themeShade="BF"/>
          <w:sz w:val="56"/>
          <w:szCs w:val="56"/>
        </w:rPr>
        <w:t>Contents</w:t>
      </w:r>
    </w:p>
    <w:p w:rsidR="0093744A" w:rsidRDefault="0093744A" w:rsidP="00723B0E">
      <w:pPr>
        <w:pStyle w:val="NoSpacing"/>
        <w:jc w:val="center"/>
        <w:rPr>
          <w:sz w:val="24"/>
        </w:rPr>
      </w:pPr>
    </w:p>
    <w:p w:rsidR="0045503D" w:rsidRDefault="0093744A" w:rsidP="00723B0E">
      <w:pPr>
        <w:pStyle w:val="NoSpacing"/>
        <w:jc w:val="center"/>
        <w:rPr>
          <w:sz w:val="24"/>
        </w:rPr>
      </w:pPr>
      <w:r>
        <w:rPr>
          <w:sz w:val="24"/>
        </w:rPr>
        <w:t xml:space="preserve">Introduction </w:t>
      </w:r>
      <w:r>
        <w:rPr>
          <w:sz w:val="24"/>
        </w:rPr>
        <w:tab/>
      </w:r>
      <w:r>
        <w:rPr>
          <w:sz w:val="24"/>
        </w:rPr>
        <w:tab/>
      </w:r>
      <w:r>
        <w:rPr>
          <w:sz w:val="24"/>
        </w:rPr>
        <w:tab/>
      </w:r>
      <w:r>
        <w:rPr>
          <w:sz w:val="24"/>
        </w:rPr>
        <w:tab/>
      </w:r>
      <w:r>
        <w:rPr>
          <w:sz w:val="24"/>
        </w:rPr>
        <w:tab/>
      </w:r>
      <w:r w:rsidR="008C496A">
        <w:rPr>
          <w:sz w:val="24"/>
        </w:rPr>
        <w:tab/>
      </w:r>
      <w:r w:rsidR="008C496A">
        <w:rPr>
          <w:sz w:val="24"/>
        </w:rPr>
        <w:tab/>
      </w:r>
      <w:r>
        <w:rPr>
          <w:sz w:val="24"/>
        </w:rPr>
        <w:t>1</w:t>
      </w:r>
    </w:p>
    <w:p w:rsidR="008C496A" w:rsidRDefault="008C496A" w:rsidP="00723B0E">
      <w:pPr>
        <w:pStyle w:val="NoSpacing"/>
        <w:jc w:val="center"/>
        <w:rPr>
          <w:sz w:val="24"/>
        </w:rPr>
      </w:pPr>
    </w:p>
    <w:p w:rsidR="0093744A" w:rsidRDefault="0093744A" w:rsidP="00723B0E">
      <w:pPr>
        <w:pStyle w:val="NoSpacing"/>
        <w:jc w:val="center"/>
        <w:rPr>
          <w:sz w:val="24"/>
        </w:rPr>
      </w:pPr>
      <w:r>
        <w:rPr>
          <w:sz w:val="24"/>
        </w:rPr>
        <w:t>Initial Screening</w:t>
      </w:r>
      <w:r>
        <w:rPr>
          <w:sz w:val="24"/>
        </w:rPr>
        <w:tab/>
      </w:r>
      <w:r>
        <w:rPr>
          <w:sz w:val="24"/>
        </w:rPr>
        <w:tab/>
      </w:r>
      <w:r>
        <w:rPr>
          <w:sz w:val="24"/>
        </w:rPr>
        <w:tab/>
      </w:r>
      <w:r>
        <w:rPr>
          <w:sz w:val="24"/>
        </w:rPr>
        <w:tab/>
      </w:r>
      <w:r w:rsidR="008C496A">
        <w:rPr>
          <w:sz w:val="24"/>
        </w:rPr>
        <w:tab/>
      </w:r>
      <w:r w:rsidR="008C496A">
        <w:rPr>
          <w:sz w:val="24"/>
        </w:rPr>
        <w:tab/>
      </w:r>
      <w:r>
        <w:rPr>
          <w:sz w:val="24"/>
        </w:rPr>
        <w:t>2</w:t>
      </w:r>
    </w:p>
    <w:p w:rsidR="008C496A" w:rsidRDefault="008C496A" w:rsidP="00723B0E">
      <w:pPr>
        <w:pStyle w:val="NoSpacing"/>
        <w:jc w:val="center"/>
        <w:rPr>
          <w:sz w:val="24"/>
        </w:rPr>
      </w:pPr>
    </w:p>
    <w:p w:rsidR="00434363" w:rsidRDefault="00434363" w:rsidP="00723B0E">
      <w:pPr>
        <w:pStyle w:val="NoSpacing"/>
        <w:jc w:val="center"/>
        <w:rPr>
          <w:sz w:val="24"/>
        </w:rPr>
      </w:pPr>
      <w:r>
        <w:rPr>
          <w:sz w:val="24"/>
        </w:rPr>
        <w:t>Appraisal of Draft Local Plan</w:t>
      </w:r>
      <w:r w:rsidR="009D5199">
        <w:rPr>
          <w:sz w:val="24"/>
        </w:rPr>
        <w:tab/>
      </w:r>
      <w:r w:rsidR="009D5199">
        <w:rPr>
          <w:sz w:val="24"/>
        </w:rPr>
        <w:tab/>
      </w:r>
      <w:r w:rsidR="009D5199">
        <w:rPr>
          <w:sz w:val="24"/>
        </w:rPr>
        <w:tab/>
      </w:r>
      <w:r w:rsidR="008C496A">
        <w:rPr>
          <w:sz w:val="24"/>
        </w:rPr>
        <w:tab/>
      </w:r>
      <w:r w:rsidR="008C496A">
        <w:rPr>
          <w:sz w:val="24"/>
        </w:rPr>
        <w:tab/>
      </w:r>
      <w:r w:rsidR="00F22861">
        <w:rPr>
          <w:sz w:val="24"/>
        </w:rPr>
        <w:t>6</w:t>
      </w:r>
    </w:p>
    <w:p w:rsidR="00A537BA" w:rsidRPr="00A537BA" w:rsidRDefault="00A537BA" w:rsidP="00723B0E">
      <w:pPr>
        <w:pStyle w:val="NoSpacing"/>
        <w:jc w:val="center"/>
        <w:rPr>
          <w:sz w:val="24"/>
        </w:rPr>
      </w:pPr>
    </w:p>
    <w:p w:rsidR="00A537BA" w:rsidRDefault="00A537BA" w:rsidP="00723B0E">
      <w:pPr>
        <w:pStyle w:val="NoSpacing"/>
        <w:jc w:val="center"/>
        <w:rPr>
          <w:sz w:val="24"/>
        </w:rPr>
      </w:pPr>
      <w:r>
        <w:rPr>
          <w:sz w:val="24"/>
        </w:rPr>
        <w:t xml:space="preserve">Monitoring and Review </w:t>
      </w:r>
      <w:r>
        <w:rPr>
          <w:sz w:val="24"/>
        </w:rPr>
        <w:tab/>
      </w:r>
      <w:r>
        <w:rPr>
          <w:sz w:val="24"/>
        </w:rPr>
        <w:tab/>
      </w:r>
      <w:r>
        <w:rPr>
          <w:sz w:val="24"/>
        </w:rPr>
        <w:tab/>
      </w:r>
      <w:r>
        <w:rPr>
          <w:sz w:val="24"/>
        </w:rPr>
        <w:tab/>
      </w:r>
      <w:r>
        <w:rPr>
          <w:sz w:val="24"/>
        </w:rPr>
        <w:tab/>
      </w:r>
      <w:r w:rsidR="00F22861">
        <w:rPr>
          <w:sz w:val="24"/>
        </w:rPr>
        <w:t>16</w:t>
      </w:r>
    </w:p>
    <w:p w:rsidR="008C496A" w:rsidRPr="00492ED1" w:rsidRDefault="008C496A" w:rsidP="00723B0E">
      <w:pPr>
        <w:pStyle w:val="NoSpacing"/>
        <w:jc w:val="center"/>
        <w:rPr>
          <w:sz w:val="24"/>
        </w:rPr>
      </w:pPr>
    </w:p>
    <w:p w:rsidR="00492ED1" w:rsidRDefault="008C496A" w:rsidP="00723B0E">
      <w:pPr>
        <w:pStyle w:val="NoSpacing"/>
        <w:jc w:val="center"/>
        <w:rPr>
          <w:sz w:val="24"/>
        </w:rPr>
      </w:pPr>
      <w:r>
        <w:rPr>
          <w:sz w:val="24"/>
        </w:rPr>
        <w:t>Appendix 1 –</w:t>
      </w:r>
      <w:r w:rsidR="00A537BA">
        <w:rPr>
          <w:sz w:val="24"/>
        </w:rPr>
        <w:t xml:space="preserve"> Equality Groups Contacted </w:t>
      </w:r>
      <w:r w:rsidR="00A537BA">
        <w:rPr>
          <w:sz w:val="24"/>
        </w:rPr>
        <w:tab/>
      </w:r>
      <w:r w:rsidR="00A537BA">
        <w:rPr>
          <w:sz w:val="24"/>
        </w:rPr>
        <w:tab/>
      </w:r>
      <w:r w:rsidR="00A537BA">
        <w:rPr>
          <w:sz w:val="24"/>
        </w:rPr>
        <w:tab/>
      </w:r>
      <w:r w:rsidR="00F22861">
        <w:rPr>
          <w:sz w:val="24"/>
        </w:rPr>
        <w:t>17</w:t>
      </w:r>
    </w:p>
    <w:p w:rsidR="00723B0E" w:rsidRDefault="00723B0E" w:rsidP="00723B0E">
      <w:pPr>
        <w:pStyle w:val="NoSpacing"/>
        <w:rPr>
          <w:sz w:val="24"/>
        </w:rPr>
      </w:pPr>
    </w:p>
    <w:p w:rsidR="00723B0E" w:rsidRPr="00A537BA" w:rsidRDefault="00723B0E" w:rsidP="00723B0E">
      <w:pPr>
        <w:pStyle w:val="NoSpacing"/>
        <w:jc w:val="center"/>
        <w:rPr>
          <w:sz w:val="24"/>
        </w:rPr>
      </w:pPr>
      <w:r>
        <w:rPr>
          <w:sz w:val="24"/>
        </w:rPr>
        <w:t>Appendix 2 – Manor Street Exhibition Feedback                  18</w:t>
      </w:r>
    </w:p>
    <w:p w:rsidR="00492ED1" w:rsidRDefault="00492ED1" w:rsidP="00C742B2">
      <w:pPr>
        <w:jc w:val="center"/>
        <w:rPr>
          <w:rFonts w:ascii="Calibri" w:eastAsia="Calibri" w:hAnsi="Calibri" w:cs="Times New Roman"/>
          <w:sz w:val="24"/>
        </w:rPr>
      </w:pPr>
    </w:p>
    <w:p w:rsidR="00492ED1" w:rsidRDefault="00492ED1" w:rsidP="00C742B2">
      <w:pPr>
        <w:jc w:val="center"/>
        <w:rPr>
          <w:rFonts w:ascii="Calibri" w:eastAsia="Calibri" w:hAnsi="Calibri" w:cs="Times New Roman"/>
          <w:sz w:val="24"/>
        </w:rPr>
      </w:pPr>
    </w:p>
    <w:p w:rsidR="00492ED1" w:rsidRDefault="00492ED1" w:rsidP="00C742B2">
      <w:pPr>
        <w:jc w:val="center"/>
        <w:rPr>
          <w:rFonts w:ascii="Calibri" w:eastAsia="Calibri" w:hAnsi="Calibri" w:cs="Times New Roman"/>
          <w:sz w:val="24"/>
        </w:rPr>
      </w:pPr>
    </w:p>
    <w:p w:rsidR="00492ED1" w:rsidRDefault="00492ED1" w:rsidP="00C742B2">
      <w:pPr>
        <w:jc w:val="center"/>
        <w:rPr>
          <w:rFonts w:ascii="Calibri" w:eastAsia="Calibri" w:hAnsi="Calibri" w:cs="Times New Roman"/>
          <w:sz w:val="24"/>
        </w:rPr>
      </w:pPr>
    </w:p>
    <w:p w:rsidR="00492ED1" w:rsidRDefault="00492ED1" w:rsidP="00C742B2">
      <w:pPr>
        <w:jc w:val="center"/>
        <w:rPr>
          <w:rFonts w:ascii="Calibri" w:eastAsia="Calibri" w:hAnsi="Calibri" w:cs="Times New Roman"/>
          <w:sz w:val="24"/>
        </w:rPr>
      </w:pPr>
    </w:p>
    <w:p w:rsidR="00492ED1" w:rsidRDefault="00492ED1" w:rsidP="00C742B2">
      <w:pPr>
        <w:jc w:val="center"/>
        <w:rPr>
          <w:rFonts w:ascii="Calibri" w:eastAsia="Calibri" w:hAnsi="Calibri" w:cs="Times New Roman"/>
          <w:sz w:val="24"/>
        </w:rPr>
      </w:pPr>
    </w:p>
    <w:p w:rsidR="00820146" w:rsidRDefault="00820146" w:rsidP="00820146">
      <w:pPr>
        <w:rPr>
          <w:rFonts w:ascii="Calibri" w:eastAsia="Calibri" w:hAnsi="Calibri" w:cs="Times New Roman"/>
          <w:sz w:val="24"/>
        </w:rPr>
      </w:pPr>
    </w:p>
    <w:p w:rsidR="00820146" w:rsidRDefault="00820146" w:rsidP="00820146">
      <w:pPr>
        <w:jc w:val="center"/>
        <w:rPr>
          <w:rFonts w:ascii="Calibri" w:eastAsia="Calibri" w:hAnsi="Calibri" w:cs="Times New Roman"/>
          <w:b/>
          <w:color w:val="1F497D"/>
          <w:sz w:val="56"/>
          <w:szCs w:val="56"/>
        </w:rPr>
      </w:pPr>
    </w:p>
    <w:p w:rsidR="00820146" w:rsidRDefault="00820146" w:rsidP="00820146">
      <w:pPr>
        <w:jc w:val="center"/>
        <w:rPr>
          <w:rFonts w:ascii="Calibri" w:eastAsia="Calibri" w:hAnsi="Calibri" w:cs="Times New Roman"/>
          <w:b/>
          <w:color w:val="1F497D"/>
          <w:sz w:val="56"/>
          <w:szCs w:val="56"/>
        </w:rPr>
      </w:pPr>
    </w:p>
    <w:p w:rsidR="0045503D" w:rsidRPr="00820146" w:rsidRDefault="0045503D" w:rsidP="00820146">
      <w:pPr>
        <w:jc w:val="center"/>
        <w:rPr>
          <w:rFonts w:ascii="Calibri" w:eastAsia="Calibri" w:hAnsi="Calibri" w:cs="Times New Roman"/>
          <w:b/>
          <w:color w:val="1F497D"/>
          <w:sz w:val="56"/>
          <w:szCs w:val="56"/>
        </w:rPr>
      </w:pPr>
      <w:r w:rsidRPr="00820146">
        <w:rPr>
          <w:rFonts w:ascii="Calibri" w:eastAsia="Calibri" w:hAnsi="Calibri" w:cs="Times New Roman"/>
          <w:b/>
          <w:color w:val="1F497D"/>
          <w:sz w:val="56"/>
          <w:szCs w:val="56"/>
        </w:rPr>
        <w:t>Introduction</w:t>
      </w:r>
    </w:p>
    <w:p w:rsidR="00E21929" w:rsidRDefault="00E21929" w:rsidP="00C742B2">
      <w:pPr>
        <w:widowControl w:val="0"/>
        <w:spacing w:after="0" w:line="240" w:lineRule="auto"/>
        <w:ind w:right="1034"/>
        <w:jc w:val="center"/>
        <w:rPr>
          <w:rFonts w:ascii="Calibri" w:eastAsia="Arial" w:hAnsi="Calibri" w:cs="Times New Roman"/>
          <w:sz w:val="24"/>
          <w:szCs w:val="24"/>
          <w:lang w:val="en-US"/>
        </w:rPr>
      </w:pPr>
    </w:p>
    <w:p w:rsidR="00C52D38" w:rsidRDefault="00EE6AAA"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 xml:space="preserve">The Equality Act 2010 </w:t>
      </w:r>
      <w:r w:rsidR="00C52D38">
        <w:rPr>
          <w:rFonts w:ascii="Calibri" w:eastAsia="Arial" w:hAnsi="Calibri" w:cs="Times New Roman"/>
          <w:sz w:val="24"/>
          <w:szCs w:val="24"/>
          <w:lang w:val="en-US"/>
        </w:rPr>
        <w:t xml:space="preserve">sets out specific duties relating to public sector </w:t>
      </w:r>
      <w:proofErr w:type="spellStart"/>
      <w:r w:rsidR="00C52D38">
        <w:rPr>
          <w:rFonts w:ascii="Calibri" w:eastAsia="Arial" w:hAnsi="Calibri" w:cs="Times New Roman"/>
          <w:sz w:val="24"/>
          <w:szCs w:val="24"/>
          <w:lang w:val="en-US"/>
        </w:rPr>
        <w:t>organisations</w:t>
      </w:r>
      <w:proofErr w:type="spellEnd"/>
      <w:r w:rsidR="00C52D38">
        <w:rPr>
          <w:rFonts w:ascii="Calibri" w:eastAsia="Arial" w:hAnsi="Calibri" w:cs="Times New Roman"/>
          <w:sz w:val="24"/>
          <w:szCs w:val="24"/>
          <w:lang w:val="en-US"/>
        </w:rPr>
        <w:t xml:space="preserve"> including local authorities. </w:t>
      </w:r>
      <w:r w:rsidR="00C52D38" w:rsidRPr="00C52D38">
        <w:rPr>
          <w:rFonts w:ascii="Calibri" w:eastAsia="Arial" w:hAnsi="Calibri" w:cs="Times New Roman"/>
          <w:sz w:val="24"/>
          <w:szCs w:val="24"/>
          <w:lang w:val="en-US"/>
        </w:rPr>
        <w:t>The public sector Equality Duty came into force across Great Britain on 5 April 2011. It means that public bodies have to consider all individuals when carrying out their day-to-day work – in shaping policy, in delivering services and in relation to their own employees.</w:t>
      </w:r>
    </w:p>
    <w:p w:rsidR="00C52D38" w:rsidRPr="00C52D38" w:rsidRDefault="00C52D38"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 xml:space="preserve">It </w:t>
      </w:r>
      <w:r w:rsidRPr="00C52D38">
        <w:rPr>
          <w:rFonts w:ascii="Calibri" w:eastAsia="Arial" w:hAnsi="Calibri" w:cs="Times New Roman"/>
          <w:sz w:val="24"/>
          <w:szCs w:val="24"/>
          <w:lang w:val="en-US"/>
        </w:rPr>
        <w:t>requires that public bodies have due regard to the need to:</w:t>
      </w:r>
    </w:p>
    <w:p w:rsidR="00C52D38" w:rsidRPr="00C52D38" w:rsidRDefault="00C52D38" w:rsidP="00820146">
      <w:pPr>
        <w:widowControl w:val="0"/>
        <w:spacing w:after="0" w:line="240" w:lineRule="auto"/>
        <w:ind w:right="1034"/>
        <w:rPr>
          <w:rFonts w:ascii="Calibri" w:eastAsia="Arial" w:hAnsi="Calibri" w:cs="Times New Roman"/>
          <w:sz w:val="24"/>
          <w:szCs w:val="24"/>
          <w:lang w:val="en-US"/>
        </w:rPr>
      </w:pPr>
    </w:p>
    <w:p w:rsidR="00C52D38" w:rsidRPr="00C52D38" w:rsidRDefault="00820146"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E</w:t>
      </w:r>
      <w:r w:rsidR="00C52D38" w:rsidRPr="00C52D38">
        <w:rPr>
          <w:rFonts w:ascii="Calibri" w:eastAsia="Arial" w:hAnsi="Calibri" w:cs="Times New Roman"/>
          <w:sz w:val="24"/>
          <w:szCs w:val="24"/>
          <w:lang w:val="en-US"/>
        </w:rPr>
        <w:t>liminate discrimination</w:t>
      </w:r>
    </w:p>
    <w:p w:rsidR="00C52D38" w:rsidRPr="00C52D38" w:rsidRDefault="00820146"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A</w:t>
      </w:r>
      <w:r w:rsidR="00C52D38" w:rsidRPr="00C52D38">
        <w:rPr>
          <w:rFonts w:ascii="Calibri" w:eastAsia="Arial" w:hAnsi="Calibri" w:cs="Times New Roman"/>
          <w:sz w:val="24"/>
          <w:szCs w:val="24"/>
          <w:lang w:val="en-US"/>
        </w:rPr>
        <w:t>dvance equality of opportunity</w:t>
      </w:r>
    </w:p>
    <w:p w:rsidR="00C52D38" w:rsidRDefault="00820146"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F</w:t>
      </w:r>
      <w:r w:rsidR="00C52D38" w:rsidRPr="00C52D38">
        <w:rPr>
          <w:rFonts w:ascii="Calibri" w:eastAsia="Arial" w:hAnsi="Calibri" w:cs="Times New Roman"/>
          <w:sz w:val="24"/>
          <w:szCs w:val="24"/>
          <w:lang w:val="en-US"/>
        </w:rPr>
        <w:t>oster good relations between different people when carrying out their</w:t>
      </w:r>
    </w:p>
    <w:p w:rsidR="00C52D38" w:rsidRDefault="00C52D38" w:rsidP="00820146">
      <w:pPr>
        <w:widowControl w:val="0"/>
        <w:spacing w:after="0" w:line="240" w:lineRule="auto"/>
        <w:ind w:right="1034"/>
        <w:rPr>
          <w:rFonts w:ascii="Calibri" w:eastAsia="Arial" w:hAnsi="Calibri" w:cs="Times New Roman"/>
          <w:sz w:val="24"/>
          <w:szCs w:val="24"/>
          <w:lang w:val="en-US"/>
        </w:rPr>
      </w:pPr>
    </w:p>
    <w:p w:rsidR="00C52D38" w:rsidRDefault="00C52D38" w:rsidP="00820146">
      <w:pPr>
        <w:widowControl w:val="0"/>
        <w:spacing w:after="0" w:line="240" w:lineRule="auto"/>
        <w:ind w:right="1034"/>
        <w:rPr>
          <w:rFonts w:ascii="Calibri" w:eastAsia="Arial" w:hAnsi="Calibri" w:cs="Times New Roman"/>
          <w:sz w:val="24"/>
          <w:szCs w:val="24"/>
          <w:lang w:val="en-US"/>
        </w:rPr>
      </w:pPr>
    </w:p>
    <w:p w:rsidR="00C52D38" w:rsidRDefault="00C52D38"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It provides legal protection against discrimination on grounds of</w:t>
      </w:r>
    </w:p>
    <w:p w:rsidR="00C52D38" w:rsidRPr="004E5592" w:rsidRDefault="00C52D38" w:rsidP="00820146">
      <w:pPr>
        <w:pStyle w:val="ListParagraph"/>
        <w:numPr>
          <w:ilvl w:val="3"/>
          <w:numId w:val="14"/>
        </w:numPr>
        <w:ind w:left="426" w:right="1034" w:firstLine="0"/>
        <w:rPr>
          <w:rFonts w:ascii="Calibri" w:eastAsia="Arial" w:hAnsi="Calibri" w:cs="Times New Roman"/>
          <w:sz w:val="24"/>
          <w:szCs w:val="24"/>
        </w:rPr>
      </w:pPr>
      <w:r w:rsidRPr="004E5592">
        <w:rPr>
          <w:rFonts w:ascii="Calibri" w:eastAsia="Arial" w:hAnsi="Calibri" w:cs="Times New Roman"/>
          <w:sz w:val="24"/>
          <w:szCs w:val="24"/>
        </w:rPr>
        <w:t>age</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being or becoming a transsexual person</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being married or in a civil partnership</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being pregnant or on maternity leave</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disability</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 xml:space="preserve">race including </w:t>
      </w:r>
      <w:proofErr w:type="spellStart"/>
      <w:r w:rsidRPr="004E5592">
        <w:rPr>
          <w:rFonts w:ascii="Calibri" w:eastAsia="Arial" w:hAnsi="Calibri" w:cs="Times New Roman"/>
          <w:sz w:val="24"/>
          <w:szCs w:val="24"/>
        </w:rPr>
        <w:t>colour</w:t>
      </w:r>
      <w:proofErr w:type="spellEnd"/>
      <w:r w:rsidRPr="004E5592">
        <w:rPr>
          <w:rFonts w:ascii="Calibri" w:eastAsia="Arial" w:hAnsi="Calibri" w:cs="Times New Roman"/>
          <w:sz w:val="24"/>
          <w:szCs w:val="24"/>
        </w:rPr>
        <w:t>, nationality, ethnic or national origin</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religion, belief or lack of religion/belief</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sex</w:t>
      </w:r>
    </w:p>
    <w:p w:rsidR="00C52D38" w:rsidRPr="004E5592" w:rsidRDefault="00C52D38" w:rsidP="00820146">
      <w:pPr>
        <w:pStyle w:val="ListParagraph"/>
        <w:numPr>
          <w:ilvl w:val="0"/>
          <w:numId w:val="14"/>
        </w:numPr>
        <w:ind w:right="1034"/>
        <w:rPr>
          <w:rFonts w:ascii="Calibri" w:eastAsia="Arial" w:hAnsi="Calibri" w:cs="Times New Roman"/>
          <w:sz w:val="24"/>
          <w:szCs w:val="24"/>
        </w:rPr>
      </w:pPr>
      <w:r w:rsidRPr="004E5592">
        <w:rPr>
          <w:rFonts w:ascii="Calibri" w:eastAsia="Arial" w:hAnsi="Calibri" w:cs="Times New Roman"/>
          <w:sz w:val="24"/>
          <w:szCs w:val="24"/>
        </w:rPr>
        <w:t>sexual orientation</w:t>
      </w:r>
    </w:p>
    <w:p w:rsidR="00DE17A2" w:rsidRDefault="00DE17A2" w:rsidP="00C742B2">
      <w:pPr>
        <w:widowControl w:val="0"/>
        <w:spacing w:after="0" w:line="240" w:lineRule="auto"/>
        <w:ind w:right="1034"/>
        <w:jc w:val="center"/>
        <w:rPr>
          <w:rFonts w:ascii="Calibri" w:eastAsia="Arial" w:hAnsi="Calibri" w:cs="Times New Roman"/>
          <w:sz w:val="24"/>
          <w:szCs w:val="24"/>
          <w:lang w:val="en-US"/>
        </w:rPr>
      </w:pPr>
    </w:p>
    <w:p w:rsidR="00A537BA" w:rsidRPr="00A537BA" w:rsidRDefault="00A537BA" w:rsidP="00C742B2">
      <w:pPr>
        <w:ind w:right="1034"/>
        <w:jc w:val="center"/>
        <w:rPr>
          <w:rFonts w:ascii="Calibri" w:eastAsia="Arial" w:hAnsi="Calibri" w:cs="Times New Roman"/>
          <w:b/>
          <w:sz w:val="28"/>
          <w:szCs w:val="24"/>
        </w:rPr>
      </w:pPr>
    </w:p>
    <w:p w:rsidR="00DE17A2" w:rsidRDefault="00DE17A2" w:rsidP="00C742B2">
      <w:pPr>
        <w:pStyle w:val="ListParagraph"/>
        <w:ind w:left="720" w:right="1034"/>
        <w:jc w:val="center"/>
        <w:rPr>
          <w:rFonts w:ascii="Calibri" w:eastAsia="Arial" w:hAnsi="Calibri" w:cs="Times New Roman"/>
          <w:sz w:val="24"/>
          <w:szCs w:val="24"/>
        </w:rPr>
      </w:pPr>
    </w:p>
    <w:p w:rsidR="00DE17A2" w:rsidRPr="004E5592" w:rsidRDefault="00DE17A2" w:rsidP="00C742B2">
      <w:pPr>
        <w:ind w:right="1034"/>
        <w:jc w:val="center"/>
        <w:rPr>
          <w:rFonts w:ascii="Calibri" w:eastAsia="Arial" w:hAnsi="Calibri" w:cs="Times New Roman"/>
          <w:sz w:val="24"/>
          <w:szCs w:val="24"/>
        </w:rPr>
      </w:pPr>
    </w:p>
    <w:p w:rsidR="00820146" w:rsidRDefault="00820146" w:rsidP="006B07BB">
      <w:pPr>
        <w:rPr>
          <w:rFonts w:ascii="Calibri" w:eastAsia="Calibri" w:hAnsi="Calibri" w:cs="Times New Roman"/>
          <w:b/>
          <w:color w:val="1F497D"/>
          <w:sz w:val="48"/>
        </w:rPr>
      </w:pPr>
    </w:p>
    <w:p w:rsidR="00DB3D3A" w:rsidRPr="00820146" w:rsidRDefault="00DB3D3A" w:rsidP="00C742B2">
      <w:pPr>
        <w:jc w:val="center"/>
        <w:rPr>
          <w:rFonts w:ascii="Calibri" w:eastAsia="Arial" w:hAnsi="Calibri" w:cs="Times New Roman"/>
          <w:sz w:val="56"/>
          <w:szCs w:val="56"/>
          <w:lang w:val="en-US"/>
        </w:rPr>
      </w:pPr>
      <w:r w:rsidRPr="0045503D">
        <w:rPr>
          <w:rFonts w:ascii="Calibri" w:eastAsia="Calibri" w:hAnsi="Calibri" w:cs="Times New Roman"/>
          <w:b/>
          <w:color w:val="1F497D"/>
          <w:sz w:val="48"/>
        </w:rPr>
        <w:t xml:space="preserve"> </w:t>
      </w:r>
      <w:r w:rsidRPr="00820146">
        <w:rPr>
          <w:rFonts w:ascii="Calibri" w:eastAsia="Calibri" w:hAnsi="Calibri" w:cs="Times New Roman"/>
          <w:b/>
          <w:color w:val="1F497D"/>
          <w:sz w:val="56"/>
          <w:szCs w:val="56"/>
        </w:rPr>
        <w:t>Initial Screening</w:t>
      </w:r>
    </w:p>
    <w:tbl>
      <w:tblPr>
        <w:tblW w:w="0" w:type="auto"/>
        <w:jc w:val="center"/>
        <w:tblLook w:val="04A0" w:firstRow="1" w:lastRow="0" w:firstColumn="1" w:lastColumn="0" w:noHBand="0" w:noVBand="1"/>
      </w:tblPr>
      <w:tblGrid>
        <w:gridCol w:w="5319"/>
        <w:gridCol w:w="4842"/>
      </w:tblGrid>
      <w:tr w:rsidR="001A56A1" w:rsidRPr="003C61A8" w:rsidTr="00EB0E75">
        <w:trPr>
          <w:trHeight w:val="676"/>
          <w:jc w:val="center"/>
        </w:trPr>
        <w:tc>
          <w:tcPr>
            <w:tcW w:w="0" w:type="auto"/>
            <w:tcBorders>
              <w:top w:val="single" w:sz="4" w:space="0" w:color="FFFFFF"/>
              <w:left w:val="single" w:sz="4" w:space="0" w:color="FFFFFF"/>
              <w:bottom w:val="single" w:sz="4" w:space="0" w:color="FFFFFF"/>
              <w:right w:val="single" w:sz="4" w:space="0" w:color="FFFFFF"/>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Name of Policy, Strategy or Function being assessed</w:t>
            </w:r>
          </w:p>
        </w:tc>
        <w:tc>
          <w:tcPr>
            <w:tcW w:w="0" w:type="auto"/>
            <w:tcBorders>
              <w:top w:val="single" w:sz="4" w:space="0" w:color="FFFFFF"/>
              <w:left w:val="nil"/>
              <w:bottom w:val="single" w:sz="4" w:space="0" w:color="FFFFFF"/>
              <w:right w:val="nil"/>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br/>
            </w:r>
            <w:r w:rsidR="000E43E3" w:rsidRPr="006B07BB">
              <w:rPr>
                <w:rFonts w:ascii="Calibri" w:eastAsia="Times New Roman" w:hAnsi="Calibri" w:cs="Times New Roman"/>
                <w:color w:val="000000"/>
                <w:sz w:val="24"/>
                <w:szCs w:val="24"/>
                <w:lang w:eastAsia="en-GB"/>
              </w:rPr>
              <w:t>Manor Street Regeneration Project</w:t>
            </w:r>
          </w:p>
        </w:tc>
      </w:tr>
      <w:tr w:rsidR="001A56A1" w:rsidRPr="003C61A8" w:rsidTr="00EB0E75">
        <w:trPr>
          <w:trHeight w:val="559"/>
          <w:jc w:val="center"/>
        </w:trPr>
        <w:tc>
          <w:tcPr>
            <w:tcW w:w="0" w:type="auto"/>
            <w:tcBorders>
              <w:top w:val="nil"/>
              <w:left w:val="single" w:sz="4" w:space="0" w:color="FFFFFF"/>
              <w:bottom w:val="single" w:sz="4" w:space="0" w:color="FFFFFF"/>
              <w:right w:val="single" w:sz="4" w:space="0" w:color="FFFFFF"/>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Is this a new or existing Policy, Strategy or Function?</w:t>
            </w:r>
          </w:p>
        </w:tc>
        <w:tc>
          <w:tcPr>
            <w:tcW w:w="0" w:type="auto"/>
            <w:tcBorders>
              <w:top w:val="nil"/>
              <w:left w:val="nil"/>
              <w:bottom w:val="single" w:sz="4" w:space="0" w:color="FFFFFF"/>
              <w:right w:val="nil"/>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New</w:t>
            </w:r>
          </w:p>
        </w:tc>
      </w:tr>
      <w:tr w:rsidR="001A56A1" w:rsidRPr="003C61A8" w:rsidTr="00EB0E75">
        <w:trPr>
          <w:trHeight w:val="288"/>
          <w:jc w:val="center"/>
        </w:trPr>
        <w:tc>
          <w:tcPr>
            <w:tcW w:w="0" w:type="auto"/>
            <w:tcBorders>
              <w:top w:val="nil"/>
              <w:left w:val="single" w:sz="4" w:space="0" w:color="FFFFFF"/>
              <w:bottom w:val="single" w:sz="4" w:space="0" w:color="FFFFFF"/>
              <w:right w:val="single" w:sz="4" w:space="0" w:color="FFFFFF"/>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Person responsible for the assessment</w:t>
            </w:r>
          </w:p>
        </w:tc>
        <w:tc>
          <w:tcPr>
            <w:tcW w:w="0" w:type="auto"/>
            <w:tcBorders>
              <w:top w:val="nil"/>
              <w:left w:val="nil"/>
              <w:bottom w:val="single" w:sz="4" w:space="0" w:color="FFFFFF"/>
              <w:right w:val="nil"/>
            </w:tcBorders>
            <w:shd w:val="clear" w:color="000000" w:fill="C5D9F1"/>
            <w:vAlign w:val="center"/>
            <w:hideMark/>
          </w:tcPr>
          <w:p w:rsidR="001A56A1" w:rsidRPr="006B07BB" w:rsidRDefault="000E43E3"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Andrew Hull – Interim Head of Projects</w:t>
            </w:r>
          </w:p>
        </w:tc>
      </w:tr>
      <w:tr w:rsidR="001A56A1" w:rsidRPr="003C61A8" w:rsidTr="00EB0E75">
        <w:trPr>
          <w:trHeight w:val="338"/>
          <w:jc w:val="center"/>
        </w:trPr>
        <w:tc>
          <w:tcPr>
            <w:tcW w:w="0" w:type="auto"/>
            <w:tcBorders>
              <w:top w:val="nil"/>
              <w:left w:val="single" w:sz="4" w:space="0" w:color="FFFFFF"/>
              <w:bottom w:val="single" w:sz="4" w:space="0" w:color="FFFFFF"/>
              <w:right w:val="single" w:sz="4" w:space="0" w:color="FFFFFF"/>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Service Area</w:t>
            </w:r>
          </w:p>
        </w:tc>
        <w:tc>
          <w:tcPr>
            <w:tcW w:w="0" w:type="auto"/>
            <w:tcBorders>
              <w:top w:val="nil"/>
              <w:left w:val="nil"/>
              <w:bottom w:val="single" w:sz="4" w:space="0" w:color="FFFFFF"/>
              <w:right w:val="nil"/>
            </w:tcBorders>
            <w:shd w:val="clear" w:color="000000" w:fill="C5D9F1"/>
            <w:vAlign w:val="center"/>
            <w:hideMark/>
          </w:tcPr>
          <w:p w:rsidR="001A56A1" w:rsidRPr="006B07BB" w:rsidRDefault="00D020B6"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Strategic Investment</w:t>
            </w:r>
          </w:p>
        </w:tc>
      </w:tr>
      <w:tr w:rsidR="001A56A1" w:rsidRPr="003C61A8" w:rsidTr="00EB0E75">
        <w:trPr>
          <w:trHeight w:val="246"/>
          <w:jc w:val="center"/>
        </w:trPr>
        <w:tc>
          <w:tcPr>
            <w:tcW w:w="0" w:type="auto"/>
            <w:tcBorders>
              <w:top w:val="nil"/>
              <w:left w:val="single" w:sz="4" w:space="0" w:color="FFFFFF"/>
              <w:bottom w:val="single" w:sz="4" w:space="0" w:color="FFFFFF"/>
              <w:right w:val="single" w:sz="4" w:space="0" w:color="FFFFFF"/>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Manager</w:t>
            </w:r>
          </w:p>
        </w:tc>
        <w:tc>
          <w:tcPr>
            <w:tcW w:w="0" w:type="auto"/>
            <w:tcBorders>
              <w:top w:val="nil"/>
              <w:left w:val="nil"/>
              <w:bottom w:val="single" w:sz="4" w:space="0" w:color="FFFFFF"/>
              <w:right w:val="nil"/>
            </w:tcBorders>
            <w:shd w:val="clear" w:color="000000" w:fill="C5D9F1"/>
            <w:vAlign w:val="center"/>
            <w:hideMark/>
          </w:tcPr>
          <w:p w:rsidR="001A56A1" w:rsidRPr="006B07BB" w:rsidRDefault="00D020B6"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Andrew Hull</w:t>
            </w:r>
            <w:r w:rsidR="001A56A1" w:rsidRPr="006B07BB">
              <w:rPr>
                <w:rFonts w:ascii="Calibri" w:eastAsia="Times New Roman" w:hAnsi="Calibri" w:cs="Times New Roman"/>
                <w:color w:val="000000"/>
                <w:sz w:val="24"/>
                <w:szCs w:val="24"/>
                <w:lang w:eastAsia="en-GB"/>
              </w:rPr>
              <w:t xml:space="preserve"> -  </w:t>
            </w:r>
            <w:r w:rsidRPr="006B07BB">
              <w:rPr>
                <w:rFonts w:ascii="Calibri" w:eastAsia="Times New Roman" w:hAnsi="Calibri" w:cs="Times New Roman"/>
                <w:color w:val="000000"/>
                <w:sz w:val="24"/>
                <w:szCs w:val="24"/>
                <w:lang w:eastAsia="en-GB"/>
              </w:rPr>
              <w:t>Interim Head of Projects</w:t>
            </w:r>
          </w:p>
        </w:tc>
      </w:tr>
      <w:tr w:rsidR="001A56A1" w:rsidRPr="003C61A8" w:rsidTr="00EB0E75">
        <w:trPr>
          <w:trHeight w:val="79"/>
          <w:jc w:val="center"/>
        </w:trPr>
        <w:tc>
          <w:tcPr>
            <w:tcW w:w="0" w:type="auto"/>
            <w:tcBorders>
              <w:top w:val="nil"/>
              <w:left w:val="single" w:sz="4" w:space="0" w:color="FFFFFF"/>
              <w:bottom w:val="single" w:sz="4" w:space="0" w:color="FFFFFF"/>
              <w:right w:val="single" w:sz="4" w:space="0" w:color="FFFFFF"/>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Head of Service</w:t>
            </w:r>
          </w:p>
        </w:tc>
        <w:tc>
          <w:tcPr>
            <w:tcW w:w="0" w:type="auto"/>
            <w:tcBorders>
              <w:top w:val="nil"/>
              <w:left w:val="nil"/>
              <w:bottom w:val="single" w:sz="4" w:space="0" w:color="FFFFFF"/>
              <w:right w:val="nil"/>
            </w:tcBorders>
            <w:shd w:val="clear" w:color="000000" w:fill="C5D9F1"/>
            <w:vAlign w:val="center"/>
            <w:hideMark/>
          </w:tcPr>
          <w:p w:rsidR="001A56A1" w:rsidRPr="006B07BB" w:rsidRDefault="006A5D35"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Jo</w:t>
            </w:r>
            <w:r w:rsidR="001A56A1" w:rsidRPr="006B07BB">
              <w:rPr>
                <w:rFonts w:ascii="Calibri" w:eastAsia="Times New Roman" w:hAnsi="Calibri" w:cs="Times New Roman"/>
                <w:color w:val="000000"/>
                <w:sz w:val="24"/>
                <w:szCs w:val="24"/>
                <w:lang w:eastAsia="en-GB"/>
              </w:rPr>
              <w:t>n Hayden - Head of Sustainable Development</w:t>
            </w:r>
          </w:p>
        </w:tc>
      </w:tr>
      <w:tr w:rsidR="001A56A1" w:rsidRPr="003C61A8" w:rsidTr="00EB0E75">
        <w:trPr>
          <w:trHeight w:val="276"/>
          <w:jc w:val="center"/>
        </w:trPr>
        <w:tc>
          <w:tcPr>
            <w:tcW w:w="0" w:type="auto"/>
            <w:tcBorders>
              <w:top w:val="nil"/>
              <w:left w:val="single" w:sz="4" w:space="0" w:color="FFFFFF"/>
              <w:bottom w:val="single" w:sz="4" w:space="0" w:color="FFFFFF"/>
              <w:right w:val="single" w:sz="4" w:space="0" w:color="FFFFFF"/>
            </w:tcBorders>
            <w:shd w:val="clear" w:color="000000" w:fill="C5D9F1"/>
            <w:vAlign w:val="center"/>
            <w:hideMark/>
          </w:tcPr>
          <w:p w:rsidR="001A56A1" w:rsidRPr="006B07BB" w:rsidRDefault="001A56A1"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Date</w:t>
            </w:r>
          </w:p>
        </w:tc>
        <w:tc>
          <w:tcPr>
            <w:tcW w:w="0" w:type="auto"/>
            <w:tcBorders>
              <w:top w:val="nil"/>
              <w:left w:val="nil"/>
              <w:bottom w:val="single" w:sz="4" w:space="0" w:color="FFFFFF"/>
              <w:right w:val="nil"/>
            </w:tcBorders>
            <w:shd w:val="clear" w:color="000000" w:fill="C5D9F1"/>
            <w:vAlign w:val="center"/>
            <w:hideMark/>
          </w:tcPr>
          <w:p w:rsidR="001A56A1" w:rsidRPr="006B07BB" w:rsidRDefault="00D020B6" w:rsidP="00C742B2">
            <w:pPr>
              <w:jc w:val="center"/>
              <w:rPr>
                <w:rFonts w:ascii="Calibri" w:eastAsia="Times New Roman" w:hAnsi="Calibri" w:cs="Times New Roman"/>
                <w:color w:val="000000"/>
                <w:sz w:val="24"/>
                <w:szCs w:val="24"/>
                <w:lang w:eastAsia="en-GB"/>
              </w:rPr>
            </w:pPr>
            <w:r w:rsidRPr="006B07BB">
              <w:rPr>
                <w:rFonts w:ascii="Calibri" w:eastAsia="Times New Roman" w:hAnsi="Calibri" w:cs="Times New Roman"/>
                <w:color w:val="000000"/>
                <w:sz w:val="24"/>
                <w:szCs w:val="24"/>
                <w:lang w:eastAsia="en-GB"/>
              </w:rPr>
              <w:t>April 2018</w:t>
            </w:r>
          </w:p>
        </w:tc>
      </w:tr>
    </w:tbl>
    <w:p w:rsidR="001A56A1" w:rsidRDefault="001A56A1" w:rsidP="00C742B2">
      <w:pPr>
        <w:widowControl w:val="0"/>
        <w:spacing w:after="0" w:line="240" w:lineRule="auto"/>
        <w:ind w:right="1034"/>
        <w:jc w:val="center"/>
        <w:rPr>
          <w:rFonts w:ascii="Calibri" w:eastAsia="Arial" w:hAnsi="Calibri" w:cs="Times New Roman"/>
          <w:sz w:val="24"/>
          <w:szCs w:val="24"/>
          <w:lang w:val="en-US"/>
        </w:rPr>
      </w:pPr>
    </w:p>
    <w:p w:rsidR="00DE17A2" w:rsidRDefault="00DE17A2"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A537BA" w:rsidRDefault="00A537BA"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C34954" w:rsidRDefault="00C34954"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C34954" w:rsidRDefault="00C34954"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C34954" w:rsidRDefault="00C34954"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C34954" w:rsidRDefault="00C34954"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F50668" w:rsidRDefault="00F50668"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F50668" w:rsidRDefault="00F50668"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C34954" w:rsidRDefault="00C34954"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C34954" w:rsidRDefault="00C34954" w:rsidP="00C742B2">
      <w:pPr>
        <w:widowControl w:val="0"/>
        <w:tabs>
          <w:tab w:val="left" w:pos="487"/>
        </w:tabs>
        <w:spacing w:before="69" w:after="0" w:line="240" w:lineRule="auto"/>
        <w:ind w:right="1034"/>
        <w:jc w:val="center"/>
        <w:rPr>
          <w:rFonts w:ascii="Calibri" w:eastAsia="Arial" w:hAnsi="Calibri" w:cs="Arial"/>
          <w:b/>
          <w:color w:val="00B0F0"/>
          <w:sz w:val="28"/>
          <w:szCs w:val="24"/>
          <w:lang w:val="en-US"/>
        </w:rPr>
      </w:pPr>
    </w:p>
    <w:p w:rsidR="00820146" w:rsidRDefault="00820146" w:rsidP="00820146">
      <w:pPr>
        <w:widowControl w:val="0"/>
        <w:tabs>
          <w:tab w:val="left" w:pos="487"/>
        </w:tabs>
        <w:spacing w:before="69" w:after="0" w:line="240" w:lineRule="auto"/>
        <w:ind w:right="1034"/>
        <w:rPr>
          <w:rFonts w:ascii="Calibri" w:eastAsia="Arial" w:hAnsi="Calibri" w:cs="Arial"/>
          <w:b/>
          <w:color w:val="00B0F0"/>
          <w:sz w:val="28"/>
          <w:szCs w:val="24"/>
          <w:lang w:val="en-US"/>
        </w:rPr>
      </w:pPr>
    </w:p>
    <w:p w:rsidR="001A56A1" w:rsidRPr="00820146" w:rsidRDefault="00DE17A2" w:rsidP="00820146">
      <w:pPr>
        <w:widowControl w:val="0"/>
        <w:tabs>
          <w:tab w:val="left" w:pos="487"/>
        </w:tabs>
        <w:spacing w:before="69" w:after="0" w:line="240" w:lineRule="auto"/>
        <w:ind w:right="1034"/>
        <w:rPr>
          <w:rFonts w:ascii="Calibri" w:eastAsia="Arial" w:hAnsi="Calibri" w:cs="Arial"/>
          <w:b/>
          <w:color w:val="365F91" w:themeColor="accent1" w:themeShade="BF"/>
          <w:sz w:val="28"/>
          <w:szCs w:val="24"/>
          <w:lang w:val="en-US"/>
        </w:rPr>
      </w:pPr>
      <w:r w:rsidRPr="00820146">
        <w:rPr>
          <w:rFonts w:ascii="Calibri" w:eastAsia="Arial" w:hAnsi="Calibri" w:cs="Arial"/>
          <w:b/>
          <w:color w:val="365F91" w:themeColor="accent1" w:themeShade="BF"/>
          <w:sz w:val="28"/>
          <w:szCs w:val="24"/>
          <w:lang w:val="en-US"/>
        </w:rPr>
        <w:t>2</w:t>
      </w:r>
      <w:r w:rsidR="00DB3D3A" w:rsidRPr="00820146">
        <w:rPr>
          <w:rFonts w:ascii="Calibri" w:eastAsia="Arial" w:hAnsi="Calibri" w:cs="Arial"/>
          <w:b/>
          <w:color w:val="365F91" w:themeColor="accent1" w:themeShade="BF"/>
          <w:sz w:val="28"/>
          <w:szCs w:val="24"/>
          <w:lang w:val="en-US"/>
        </w:rPr>
        <w:t>.1</w:t>
      </w:r>
      <w:r w:rsidR="001A56A1" w:rsidRPr="00820146">
        <w:rPr>
          <w:rFonts w:ascii="Calibri" w:eastAsia="Calibri" w:hAnsi="Calibri" w:cs="Times New Roman"/>
          <w:b/>
          <w:color w:val="365F91" w:themeColor="accent1" w:themeShade="BF"/>
          <w:sz w:val="28"/>
          <w:lang w:val="en-US"/>
        </w:rPr>
        <w:t xml:space="preserve"> What is the main purpose of the Policy, Strategy or</w:t>
      </w:r>
      <w:r w:rsidR="001A56A1" w:rsidRPr="00820146">
        <w:rPr>
          <w:rFonts w:ascii="Calibri" w:eastAsia="Calibri" w:hAnsi="Calibri" w:cs="Times New Roman"/>
          <w:b/>
          <w:color w:val="365F91" w:themeColor="accent1" w:themeShade="BF"/>
          <w:spacing w:val="-6"/>
          <w:sz w:val="28"/>
          <w:lang w:val="en-US"/>
        </w:rPr>
        <w:t xml:space="preserve"> </w:t>
      </w:r>
      <w:r w:rsidR="001A56A1" w:rsidRPr="00820146">
        <w:rPr>
          <w:rFonts w:ascii="Calibri" w:eastAsia="Calibri" w:hAnsi="Calibri" w:cs="Times New Roman"/>
          <w:b/>
          <w:color w:val="365F91" w:themeColor="accent1" w:themeShade="BF"/>
          <w:sz w:val="28"/>
          <w:lang w:val="en-US"/>
        </w:rPr>
        <w:t>Function?</w:t>
      </w:r>
    </w:p>
    <w:p w:rsidR="001A56A1" w:rsidRDefault="001A56A1" w:rsidP="00C742B2">
      <w:pPr>
        <w:widowControl w:val="0"/>
        <w:spacing w:after="0" w:line="240" w:lineRule="auto"/>
        <w:ind w:right="1034"/>
        <w:jc w:val="center"/>
        <w:rPr>
          <w:rFonts w:ascii="Calibri" w:eastAsia="Arial" w:hAnsi="Calibri" w:cs="Times New Roman"/>
          <w:sz w:val="24"/>
          <w:szCs w:val="24"/>
          <w:lang w:val="en-US"/>
        </w:rPr>
      </w:pPr>
    </w:p>
    <w:p w:rsidR="001A56A1" w:rsidRPr="004E5592" w:rsidRDefault="000E43E3" w:rsidP="00820146">
      <w:pPr>
        <w:widowControl w:val="0"/>
        <w:spacing w:after="0" w:line="240" w:lineRule="auto"/>
        <w:rPr>
          <w:rFonts w:ascii="Calibri" w:eastAsia="Arial" w:hAnsi="Calibri" w:cs="Times New Roman"/>
          <w:sz w:val="24"/>
          <w:szCs w:val="24"/>
          <w:lang w:val="en-US"/>
        </w:rPr>
      </w:pPr>
      <w:r w:rsidRPr="004E5592">
        <w:rPr>
          <w:rFonts w:ascii="Calibri" w:eastAsia="Arial" w:hAnsi="Calibri" w:cs="Times New Roman"/>
          <w:sz w:val="24"/>
          <w:szCs w:val="24"/>
          <w:lang w:val="en-US"/>
        </w:rPr>
        <w:t>The proposed scheme can be considered a first phase of the Council’s ambitions for the wider improvement of Braintree Town Centre.  As the regeneration site represents the Council’s only significant landholding in the area, the proposed physical regeneration scheme will act as a catalyst for wider enhancements.</w:t>
      </w:r>
      <w:r w:rsidR="006A5D35" w:rsidRPr="004E5592">
        <w:rPr>
          <w:rFonts w:ascii="Calibri" w:eastAsia="Arial" w:hAnsi="Calibri" w:cs="Times New Roman"/>
          <w:sz w:val="24"/>
          <w:szCs w:val="24"/>
          <w:lang w:val="en-US"/>
        </w:rPr>
        <w:t xml:space="preserve">  The proposed scheme comprises:</w:t>
      </w:r>
    </w:p>
    <w:p w:rsidR="000E43E3" w:rsidRPr="004E5592" w:rsidRDefault="000E43E3" w:rsidP="00C742B2">
      <w:pPr>
        <w:widowControl w:val="0"/>
        <w:spacing w:after="0" w:line="240" w:lineRule="auto"/>
        <w:jc w:val="center"/>
        <w:rPr>
          <w:rFonts w:ascii="Calibri" w:eastAsia="Arial" w:hAnsi="Calibri" w:cs="Times New Roman"/>
          <w:sz w:val="24"/>
          <w:szCs w:val="24"/>
          <w:lang w:val="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5917"/>
      </w:tblGrid>
      <w:tr w:rsidR="000E43E3" w:rsidRPr="004E5592" w:rsidTr="00820146">
        <w:trPr>
          <w:jc w:val="center"/>
        </w:trPr>
        <w:tc>
          <w:tcPr>
            <w:tcW w:w="2943" w:type="dxa"/>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Use</w:t>
            </w:r>
          </w:p>
        </w:tc>
        <w:tc>
          <w:tcPr>
            <w:tcW w:w="5917" w:type="dxa"/>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Detail</w:t>
            </w:r>
          </w:p>
        </w:tc>
      </w:tr>
      <w:tr w:rsidR="000E43E3" w:rsidRPr="004E5592" w:rsidTr="00820146">
        <w:trPr>
          <w:trHeight w:val="535"/>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Healthcare Facility</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1,598m2 GIA</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Pharmacy</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174m2 GIA</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Hotel</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70 rooms with Restaurant</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Residential Units</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35 apartments</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Bus Interchange</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9 stands</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Car Park</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110 spaces of which 6 disabled</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Public Realm</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Shared design language with wider Town Centre vision</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Café/Retail Unit</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179m2 GIA</w:t>
            </w:r>
          </w:p>
        </w:tc>
      </w:tr>
      <w:tr w:rsidR="000E43E3" w:rsidRPr="004E5592" w:rsidTr="00820146">
        <w:trPr>
          <w:jc w:val="center"/>
        </w:trPr>
        <w:tc>
          <w:tcPr>
            <w:tcW w:w="2943"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Retail Unit</w:t>
            </w:r>
          </w:p>
        </w:tc>
        <w:tc>
          <w:tcPr>
            <w:tcW w:w="5917" w:type="dxa"/>
            <w:vAlign w:val="center"/>
          </w:tcPr>
          <w:p w:rsidR="000E43E3" w:rsidRPr="004E5592" w:rsidRDefault="000E43E3" w:rsidP="00C742B2">
            <w:pPr>
              <w:jc w:val="center"/>
              <w:rPr>
                <w:rFonts w:ascii="Calibri" w:eastAsia="Arial" w:hAnsi="Calibri" w:cs="Times New Roman"/>
                <w:sz w:val="24"/>
                <w:szCs w:val="24"/>
                <w:lang w:val="en-US"/>
              </w:rPr>
            </w:pPr>
            <w:r w:rsidRPr="004E5592">
              <w:rPr>
                <w:rFonts w:ascii="Calibri" w:eastAsia="Arial" w:hAnsi="Calibri" w:cs="Times New Roman"/>
                <w:sz w:val="24"/>
                <w:szCs w:val="24"/>
                <w:lang w:val="en-US"/>
              </w:rPr>
              <w:t>96m2 GIA</w:t>
            </w:r>
          </w:p>
        </w:tc>
      </w:tr>
    </w:tbl>
    <w:p w:rsidR="000E43E3" w:rsidRPr="004E5592" w:rsidRDefault="000E43E3" w:rsidP="00C742B2">
      <w:pPr>
        <w:widowControl w:val="0"/>
        <w:spacing w:after="0" w:line="240" w:lineRule="auto"/>
        <w:jc w:val="center"/>
        <w:rPr>
          <w:rFonts w:ascii="Calibri" w:eastAsia="Arial" w:hAnsi="Calibri" w:cs="Times New Roman"/>
          <w:sz w:val="24"/>
          <w:szCs w:val="24"/>
          <w:lang w:val="en-US"/>
        </w:rPr>
      </w:pPr>
    </w:p>
    <w:p w:rsidR="000E43E3" w:rsidRDefault="000E43E3" w:rsidP="00C742B2">
      <w:pPr>
        <w:widowControl w:val="0"/>
        <w:tabs>
          <w:tab w:val="left" w:pos="487"/>
        </w:tabs>
        <w:spacing w:before="69" w:after="0" w:line="240" w:lineRule="auto"/>
        <w:ind w:right="1034"/>
        <w:jc w:val="center"/>
        <w:rPr>
          <w:rFonts w:ascii="Calibri" w:eastAsia="Arial" w:hAnsi="Calibri" w:cs="Arial"/>
          <w:b/>
          <w:color w:val="00B0F0"/>
          <w:sz w:val="24"/>
          <w:szCs w:val="24"/>
          <w:lang w:val="en-US"/>
        </w:rPr>
      </w:pPr>
    </w:p>
    <w:p w:rsidR="000E43E3" w:rsidRDefault="000E43E3" w:rsidP="00C742B2">
      <w:pPr>
        <w:widowControl w:val="0"/>
        <w:tabs>
          <w:tab w:val="left" w:pos="487"/>
        </w:tabs>
        <w:spacing w:before="69" w:after="0" w:line="240" w:lineRule="auto"/>
        <w:ind w:right="1034"/>
        <w:jc w:val="center"/>
        <w:rPr>
          <w:rFonts w:ascii="Calibri" w:eastAsia="Arial" w:hAnsi="Calibri" w:cs="Arial"/>
          <w:b/>
          <w:color w:val="00B0F0"/>
          <w:sz w:val="24"/>
          <w:szCs w:val="24"/>
          <w:lang w:val="en-US"/>
        </w:rPr>
      </w:pPr>
    </w:p>
    <w:p w:rsidR="005D0183" w:rsidRDefault="005D0183" w:rsidP="00C742B2">
      <w:pPr>
        <w:widowControl w:val="0"/>
        <w:tabs>
          <w:tab w:val="left" w:pos="487"/>
        </w:tabs>
        <w:spacing w:before="69" w:after="0" w:line="240" w:lineRule="auto"/>
        <w:ind w:right="1034"/>
        <w:jc w:val="center"/>
        <w:rPr>
          <w:rFonts w:ascii="Calibri" w:eastAsia="Arial" w:hAnsi="Calibri" w:cs="Arial"/>
          <w:b/>
          <w:color w:val="00B0F0"/>
          <w:sz w:val="24"/>
          <w:szCs w:val="24"/>
          <w:lang w:val="en-US"/>
        </w:rPr>
      </w:pPr>
    </w:p>
    <w:p w:rsidR="00963BA2" w:rsidRDefault="00963BA2" w:rsidP="00C742B2">
      <w:pPr>
        <w:widowControl w:val="0"/>
        <w:tabs>
          <w:tab w:val="left" w:pos="487"/>
        </w:tabs>
        <w:spacing w:before="69" w:after="0" w:line="240" w:lineRule="auto"/>
        <w:ind w:right="1034"/>
        <w:jc w:val="center"/>
        <w:rPr>
          <w:rFonts w:ascii="Calibri" w:eastAsia="Arial" w:hAnsi="Calibri" w:cs="Arial"/>
          <w:b/>
          <w:color w:val="00B0F0"/>
          <w:sz w:val="24"/>
          <w:szCs w:val="24"/>
          <w:lang w:val="en-US"/>
        </w:rPr>
      </w:pPr>
    </w:p>
    <w:p w:rsidR="00963BA2" w:rsidRDefault="00963BA2" w:rsidP="006B07BB">
      <w:pPr>
        <w:widowControl w:val="0"/>
        <w:tabs>
          <w:tab w:val="left" w:pos="487"/>
        </w:tabs>
        <w:spacing w:before="69" w:after="0" w:line="240" w:lineRule="auto"/>
        <w:ind w:right="1034"/>
        <w:rPr>
          <w:rFonts w:ascii="Calibri" w:eastAsia="Arial" w:hAnsi="Calibri" w:cs="Arial"/>
          <w:b/>
          <w:color w:val="00B0F0"/>
          <w:sz w:val="24"/>
          <w:szCs w:val="24"/>
          <w:lang w:val="en-US"/>
        </w:rPr>
      </w:pPr>
    </w:p>
    <w:p w:rsidR="006B07BB" w:rsidRDefault="006B07BB" w:rsidP="006B07BB">
      <w:pPr>
        <w:widowControl w:val="0"/>
        <w:tabs>
          <w:tab w:val="left" w:pos="487"/>
        </w:tabs>
        <w:spacing w:before="69" w:after="0" w:line="240" w:lineRule="auto"/>
        <w:ind w:right="1034"/>
        <w:rPr>
          <w:rFonts w:ascii="Calibri" w:eastAsia="Arial" w:hAnsi="Calibri" w:cs="Arial"/>
          <w:b/>
          <w:color w:val="00B0F0"/>
          <w:sz w:val="24"/>
          <w:szCs w:val="24"/>
          <w:lang w:val="en-US"/>
        </w:rPr>
      </w:pPr>
    </w:p>
    <w:p w:rsidR="005D0183" w:rsidRDefault="005D0183" w:rsidP="00C742B2">
      <w:pPr>
        <w:widowControl w:val="0"/>
        <w:tabs>
          <w:tab w:val="left" w:pos="487"/>
        </w:tabs>
        <w:spacing w:before="69" w:after="0" w:line="240" w:lineRule="auto"/>
        <w:ind w:right="1034"/>
        <w:jc w:val="center"/>
        <w:rPr>
          <w:rFonts w:ascii="Calibri" w:eastAsia="Arial" w:hAnsi="Calibri" w:cs="Arial"/>
          <w:b/>
          <w:color w:val="00B0F0"/>
          <w:sz w:val="24"/>
          <w:szCs w:val="24"/>
          <w:lang w:val="en-US"/>
        </w:rPr>
      </w:pPr>
    </w:p>
    <w:p w:rsidR="001A56A1" w:rsidRPr="006B07BB" w:rsidRDefault="00DB3D3A" w:rsidP="00820146">
      <w:pPr>
        <w:widowControl w:val="0"/>
        <w:tabs>
          <w:tab w:val="left" w:pos="487"/>
        </w:tabs>
        <w:spacing w:before="69" w:after="0" w:line="240" w:lineRule="auto"/>
        <w:ind w:right="1034"/>
        <w:rPr>
          <w:rFonts w:ascii="Arial" w:eastAsia="Arial" w:hAnsi="Arial" w:cs="Arial"/>
          <w:b/>
          <w:color w:val="00B0F0"/>
          <w:sz w:val="28"/>
          <w:szCs w:val="28"/>
          <w:lang w:val="en-US"/>
        </w:rPr>
      </w:pPr>
      <w:r w:rsidRPr="006B07BB">
        <w:rPr>
          <w:rFonts w:ascii="Calibri" w:eastAsia="Arial" w:hAnsi="Calibri" w:cs="Arial"/>
          <w:b/>
          <w:color w:val="365F91" w:themeColor="accent1" w:themeShade="BF"/>
          <w:sz w:val="28"/>
          <w:szCs w:val="28"/>
          <w:lang w:val="en-US"/>
        </w:rPr>
        <w:t>2.2</w:t>
      </w:r>
      <w:r w:rsidR="001A56A1" w:rsidRPr="006B07BB">
        <w:rPr>
          <w:rFonts w:ascii="Calibri" w:eastAsia="Calibri" w:hAnsi="Calibri" w:cs="Times New Roman"/>
          <w:b/>
          <w:color w:val="365F91" w:themeColor="accent1" w:themeShade="BF"/>
          <w:sz w:val="28"/>
          <w:szCs w:val="28"/>
          <w:lang w:val="en-US"/>
        </w:rPr>
        <w:tab/>
        <w:t>Who are you delivering your service to/who will be affected by the Strategy, Policy or Function?</w:t>
      </w:r>
    </w:p>
    <w:p w:rsidR="001A56A1" w:rsidRPr="001A56A1" w:rsidRDefault="001A56A1" w:rsidP="00C742B2">
      <w:pPr>
        <w:widowControl w:val="0"/>
        <w:spacing w:after="0" w:line="240" w:lineRule="auto"/>
        <w:ind w:right="1034"/>
        <w:jc w:val="center"/>
        <w:rPr>
          <w:rFonts w:ascii="Calibri" w:eastAsia="Arial" w:hAnsi="Calibri" w:cs="Times New Roman"/>
          <w:sz w:val="24"/>
          <w:szCs w:val="24"/>
          <w:lang w:val="en-US"/>
        </w:rPr>
      </w:pPr>
    </w:p>
    <w:p w:rsidR="001A56A1" w:rsidRPr="001A56A1" w:rsidRDefault="005D0183"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 xml:space="preserve">Delivery of this project will have a significant </w:t>
      </w:r>
      <w:r w:rsidR="006A5D35">
        <w:rPr>
          <w:rFonts w:ascii="Calibri" w:eastAsia="Arial" w:hAnsi="Calibri" w:cs="Times New Roman"/>
          <w:sz w:val="24"/>
          <w:szCs w:val="24"/>
          <w:lang w:val="en-US"/>
        </w:rPr>
        <w:t>beneficial</w:t>
      </w:r>
      <w:r>
        <w:rPr>
          <w:rFonts w:ascii="Calibri" w:eastAsia="Arial" w:hAnsi="Calibri" w:cs="Times New Roman"/>
          <w:sz w:val="24"/>
          <w:szCs w:val="24"/>
          <w:lang w:val="en-US"/>
        </w:rPr>
        <w:t xml:space="preserve"> and positive impact on residents through the delivery of a healthcare facility, town </w:t>
      </w:r>
      <w:proofErr w:type="spellStart"/>
      <w:r>
        <w:rPr>
          <w:rFonts w:ascii="Calibri" w:eastAsia="Arial" w:hAnsi="Calibri" w:cs="Times New Roman"/>
          <w:sz w:val="24"/>
          <w:szCs w:val="24"/>
          <w:lang w:val="en-US"/>
        </w:rPr>
        <w:t>centre</w:t>
      </w:r>
      <w:proofErr w:type="spellEnd"/>
      <w:r>
        <w:rPr>
          <w:rFonts w:ascii="Calibri" w:eastAsia="Arial" w:hAnsi="Calibri" w:cs="Times New Roman"/>
          <w:sz w:val="24"/>
          <w:szCs w:val="24"/>
          <w:lang w:val="en-US"/>
        </w:rPr>
        <w:t xml:space="preserve"> businesses and users and local residents.</w:t>
      </w:r>
    </w:p>
    <w:p w:rsidR="001A56A1" w:rsidRDefault="001A56A1" w:rsidP="00820146">
      <w:pPr>
        <w:widowControl w:val="0"/>
        <w:spacing w:after="0" w:line="240" w:lineRule="auto"/>
        <w:ind w:right="1034"/>
        <w:rPr>
          <w:rFonts w:ascii="Calibri" w:eastAsia="Arial" w:hAnsi="Calibri" w:cs="Times New Roman"/>
          <w:sz w:val="24"/>
          <w:szCs w:val="24"/>
          <w:lang w:val="en-US"/>
        </w:rPr>
      </w:pPr>
    </w:p>
    <w:p w:rsidR="005D0183" w:rsidRDefault="005D0183" w:rsidP="00820146">
      <w:pPr>
        <w:widowControl w:val="0"/>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The main stakeholders for the project include:</w:t>
      </w:r>
    </w:p>
    <w:p w:rsidR="005D0183" w:rsidRPr="001A56A1" w:rsidRDefault="005D0183" w:rsidP="00820146">
      <w:pPr>
        <w:widowControl w:val="0"/>
        <w:spacing w:after="0" w:line="240" w:lineRule="auto"/>
        <w:ind w:right="1034"/>
        <w:rPr>
          <w:rFonts w:ascii="Calibri" w:eastAsia="Arial" w:hAnsi="Calibri" w:cs="Times New Roman"/>
          <w:sz w:val="24"/>
          <w:szCs w:val="24"/>
          <w:lang w:val="en-US"/>
        </w:rPr>
      </w:pPr>
    </w:p>
    <w:p w:rsidR="001A56A1" w:rsidRPr="001A56A1" w:rsidRDefault="001A56A1" w:rsidP="00820146">
      <w:pPr>
        <w:widowControl w:val="0"/>
        <w:numPr>
          <w:ilvl w:val="0"/>
          <w:numId w:val="4"/>
        </w:numPr>
        <w:spacing w:after="0" w:line="240" w:lineRule="auto"/>
        <w:ind w:right="1034"/>
        <w:rPr>
          <w:rFonts w:ascii="Calibri" w:eastAsia="Arial" w:hAnsi="Calibri" w:cs="Times New Roman"/>
          <w:sz w:val="24"/>
          <w:szCs w:val="24"/>
          <w:lang w:val="en-US"/>
        </w:rPr>
      </w:pPr>
      <w:r w:rsidRPr="001A56A1">
        <w:rPr>
          <w:rFonts w:ascii="Calibri" w:eastAsia="Arial" w:hAnsi="Calibri" w:cs="Times New Roman"/>
          <w:sz w:val="24"/>
          <w:szCs w:val="24"/>
          <w:lang w:val="en-US"/>
        </w:rPr>
        <w:t>Private individuals/residents of Braintree District</w:t>
      </w:r>
    </w:p>
    <w:p w:rsidR="001A56A1" w:rsidRPr="001A56A1" w:rsidRDefault="006A5D35"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Immediate l</w:t>
      </w:r>
      <w:r w:rsidR="005D0183">
        <w:rPr>
          <w:rFonts w:ascii="Calibri" w:eastAsia="Arial" w:hAnsi="Calibri" w:cs="Times New Roman"/>
          <w:sz w:val="24"/>
          <w:szCs w:val="24"/>
          <w:lang w:val="en-US"/>
        </w:rPr>
        <w:t>ocal residents</w:t>
      </w:r>
    </w:p>
    <w:p w:rsidR="001A56A1" w:rsidRPr="001A56A1"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Essex Police</w:t>
      </w:r>
    </w:p>
    <w:p w:rsidR="006E7265" w:rsidRDefault="001A56A1" w:rsidP="00820146">
      <w:pPr>
        <w:widowControl w:val="0"/>
        <w:numPr>
          <w:ilvl w:val="0"/>
          <w:numId w:val="4"/>
        </w:numPr>
        <w:spacing w:after="0" w:line="240" w:lineRule="auto"/>
        <w:ind w:right="1034"/>
        <w:rPr>
          <w:rFonts w:ascii="Calibri" w:eastAsia="Arial" w:hAnsi="Calibri" w:cs="Times New Roman"/>
          <w:sz w:val="24"/>
          <w:szCs w:val="24"/>
          <w:lang w:val="en-US"/>
        </w:rPr>
      </w:pPr>
      <w:r w:rsidRPr="001A56A1">
        <w:rPr>
          <w:rFonts w:ascii="Calibri" w:eastAsia="Arial" w:hAnsi="Calibri" w:cs="Times New Roman"/>
          <w:sz w:val="24"/>
          <w:szCs w:val="24"/>
          <w:lang w:val="en-US"/>
        </w:rPr>
        <w:t>Local businesses/employers</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Essex Passenger Transport</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Braintree District Museum</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Braintree Library</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Braintree Job Centre Plus</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Essex County Council</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Bus operator companies</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Taxi operator companies</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Braintree market</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Braintree Chamber of Trade &amp; Commerce</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Braintree Pensions Action Group</w:t>
      </w:r>
    </w:p>
    <w:p w:rsidR="005D0183" w:rsidRDefault="005D0183"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Braintree &amp; District Access Group</w:t>
      </w:r>
    </w:p>
    <w:p w:rsidR="00A36D71" w:rsidRDefault="004E5592" w:rsidP="00820146">
      <w:pPr>
        <w:widowControl w:val="0"/>
        <w:numPr>
          <w:ilvl w:val="0"/>
          <w:numId w:val="4"/>
        </w:numPr>
        <w:spacing w:after="0" w:line="240" w:lineRule="auto"/>
        <w:ind w:right="1034"/>
        <w:rPr>
          <w:rFonts w:ascii="Calibri" w:eastAsia="Arial" w:hAnsi="Calibri" w:cs="Times New Roman"/>
          <w:sz w:val="24"/>
          <w:szCs w:val="24"/>
          <w:lang w:val="en-US"/>
        </w:rPr>
      </w:pPr>
      <w:r>
        <w:rPr>
          <w:rFonts w:ascii="Calibri" w:eastAsia="Arial" w:hAnsi="Calibri" w:cs="Times New Roman"/>
          <w:sz w:val="24"/>
          <w:szCs w:val="24"/>
          <w:lang w:val="en-US"/>
        </w:rPr>
        <w:t>NHS and Mid Essex CCG</w:t>
      </w:r>
    </w:p>
    <w:p w:rsidR="005D0183" w:rsidRDefault="005D0183" w:rsidP="00C742B2">
      <w:pPr>
        <w:widowControl w:val="0"/>
        <w:spacing w:after="0" w:line="240" w:lineRule="auto"/>
        <w:ind w:right="1034"/>
        <w:jc w:val="center"/>
        <w:rPr>
          <w:rFonts w:ascii="Calibri" w:eastAsia="Arial" w:hAnsi="Calibri" w:cs="Times New Roman"/>
          <w:sz w:val="24"/>
          <w:szCs w:val="24"/>
          <w:lang w:val="en-US"/>
        </w:rPr>
      </w:pPr>
    </w:p>
    <w:p w:rsidR="00DE17A2" w:rsidRDefault="00DE17A2" w:rsidP="00C742B2">
      <w:pPr>
        <w:widowControl w:val="0"/>
        <w:spacing w:after="0" w:line="240" w:lineRule="auto"/>
        <w:ind w:right="1034"/>
        <w:jc w:val="center"/>
        <w:rPr>
          <w:rFonts w:ascii="Calibri" w:eastAsia="Arial" w:hAnsi="Calibri" w:cs="Times New Roman"/>
          <w:sz w:val="24"/>
          <w:szCs w:val="24"/>
          <w:lang w:val="en-US"/>
        </w:rPr>
      </w:pPr>
    </w:p>
    <w:p w:rsidR="00DE17A2" w:rsidRDefault="00DE17A2" w:rsidP="00C742B2">
      <w:pPr>
        <w:widowControl w:val="0"/>
        <w:spacing w:after="0" w:line="240" w:lineRule="auto"/>
        <w:ind w:right="1034"/>
        <w:jc w:val="center"/>
        <w:rPr>
          <w:rFonts w:ascii="Calibri" w:eastAsia="Arial" w:hAnsi="Calibri" w:cs="Times New Roman"/>
          <w:sz w:val="24"/>
          <w:szCs w:val="24"/>
          <w:lang w:val="en-US"/>
        </w:rPr>
      </w:pPr>
    </w:p>
    <w:p w:rsidR="00DE17A2" w:rsidRDefault="00DE17A2" w:rsidP="00C742B2">
      <w:pPr>
        <w:widowControl w:val="0"/>
        <w:spacing w:after="0" w:line="240" w:lineRule="auto"/>
        <w:ind w:right="1034"/>
        <w:jc w:val="center"/>
        <w:rPr>
          <w:rFonts w:ascii="Calibri" w:eastAsia="Arial" w:hAnsi="Calibri" w:cs="Times New Roman"/>
          <w:sz w:val="24"/>
          <w:szCs w:val="24"/>
          <w:lang w:val="en-US"/>
        </w:rPr>
      </w:pPr>
    </w:p>
    <w:p w:rsidR="00DE17A2" w:rsidRPr="00B96DCE" w:rsidRDefault="00DE17A2" w:rsidP="00C742B2">
      <w:pPr>
        <w:widowControl w:val="0"/>
        <w:spacing w:after="0" w:line="240" w:lineRule="auto"/>
        <w:ind w:right="1034"/>
        <w:jc w:val="center"/>
        <w:rPr>
          <w:rFonts w:ascii="Calibri" w:eastAsia="Arial" w:hAnsi="Calibri" w:cs="Times New Roman"/>
          <w:sz w:val="24"/>
          <w:szCs w:val="24"/>
          <w:lang w:val="en-US"/>
        </w:rPr>
      </w:pPr>
    </w:p>
    <w:p w:rsidR="006E7265" w:rsidRPr="001A56A1" w:rsidRDefault="006E7265" w:rsidP="00C742B2">
      <w:pPr>
        <w:widowControl w:val="0"/>
        <w:spacing w:after="0" w:line="240" w:lineRule="auto"/>
        <w:ind w:right="1034"/>
        <w:jc w:val="center"/>
        <w:rPr>
          <w:rFonts w:ascii="Calibri" w:eastAsia="Arial" w:hAnsi="Calibri" w:cs="Times New Roman"/>
          <w:sz w:val="24"/>
          <w:szCs w:val="24"/>
          <w:lang w:val="en-US"/>
        </w:rPr>
      </w:pPr>
    </w:p>
    <w:p w:rsidR="005D0183" w:rsidRDefault="005D0183" w:rsidP="00C742B2">
      <w:pPr>
        <w:widowControl w:val="0"/>
        <w:spacing w:after="0" w:line="240" w:lineRule="auto"/>
        <w:ind w:right="1034"/>
        <w:jc w:val="center"/>
        <w:rPr>
          <w:rFonts w:ascii="Calibri" w:eastAsia="Calibri" w:hAnsi="Calibri" w:cs="Times New Roman"/>
          <w:sz w:val="24"/>
          <w:lang w:val="en-US"/>
        </w:rPr>
      </w:pPr>
    </w:p>
    <w:p w:rsidR="005D0183" w:rsidRDefault="005D0183" w:rsidP="00C742B2">
      <w:pPr>
        <w:widowControl w:val="0"/>
        <w:spacing w:after="0" w:line="240" w:lineRule="auto"/>
        <w:ind w:right="1034"/>
        <w:jc w:val="center"/>
        <w:rPr>
          <w:rFonts w:ascii="Calibri" w:eastAsia="Calibri" w:hAnsi="Calibri" w:cs="Times New Roman"/>
          <w:sz w:val="24"/>
          <w:lang w:val="en-US"/>
        </w:rPr>
      </w:pPr>
    </w:p>
    <w:p w:rsidR="005D0183" w:rsidRDefault="005D0183" w:rsidP="00C742B2">
      <w:pPr>
        <w:widowControl w:val="0"/>
        <w:spacing w:after="0" w:line="240" w:lineRule="auto"/>
        <w:ind w:right="1034"/>
        <w:jc w:val="center"/>
        <w:rPr>
          <w:rFonts w:ascii="Calibri" w:eastAsia="Calibri" w:hAnsi="Calibri" w:cs="Times New Roman"/>
          <w:sz w:val="24"/>
          <w:lang w:val="en-US"/>
        </w:rPr>
      </w:pPr>
    </w:p>
    <w:p w:rsidR="007A38BF" w:rsidRPr="006B07BB" w:rsidRDefault="00DB3D3A" w:rsidP="00820146">
      <w:pPr>
        <w:rPr>
          <w:rFonts w:ascii="Calibri" w:eastAsia="Arial" w:hAnsi="Calibri" w:cs="Times New Roman"/>
          <w:b/>
          <w:color w:val="365F91" w:themeColor="accent1" w:themeShade="BF"/>
          <w:sz w:val="28"/>
          <w:szCs w:val="28"/>
          <w:lang w:val="en-US"/>
        </w:rPr>
      </w:pPr>
      <w:r w:rsidRPr="00820146">
        <w:rPr>
          <w:rFonts w:ascii="Calibri" w:eastAsia="Arial" w:hAnsi="Calibri" w:cs="Times New Roman"/>
          <w:b/>
          <w:color w:val="365F91" w:themeColor="accent1" w:themeShade="BF"/>
          <w:sz w:val="24"/>
          <w:szCs w:val="24"/>
          <w:lang w:val="en-US"/>
        </w:rPr>
        <w:t>2.</w:t>
      </w:r>
      <w:r w:rsidR="00EB0E75" w:rsidRPr="00820146">
        <w:rPr>
          <w:rFonts w:ascii="Calibri" w:eastAsia="Arial" w:hAnsi="Calibri" w:cs="Times New Roman"/>
          <w:b/>
          <w:color w:val="365F91" w:themeColor="accent1" w:themeShade="BF"/>
          <w:sz w:val="24"/>
          <w:szCs w:val="24"/>
          <w:lang w:val="en-US"/>
        </w:rPr>
        <w:t>3</w:t>
      </w:r>
      <w:r w:rsidR="008A3793" w:rsidRPr="00820146">
        <w:rPr>
          <w:rFonts w:ascii="Calibri" w:eastAsia="Arial" w:hAnsi="Calibri" w:cs="Times New Roman"/>
          <w:b/>
          <w:color w:val="365F91" w:themeColor="accent1" w:themeShade="BF"/>
          <w:sz w:val="24"/>
          <w:szCs w:val="24"/>
          <w:lang w:val="en-US"/>
        </w:rPr>
        <w:t xml:space="preserve"> </w:t>
      </w:r>
      <w:r w:rsidR="007A38BF" w:rsidRPr="006B07BB">
        <w:rPr>
          <w:rFonts w:ascii="Calibri" w:eastAsia="Arial" w:hAnsi="Calibri" w:cs="Times New Roman"/>
          <w:b/>
          <w:color w:val="365F91" w:themeColor="accent1" w:themeShade="BF"/>
          <w:sz w:val="28"/>
          <w:szCs w:val="28"/>
          <w:lang w:val="en-US"/>
        </w:rPr>
        <w:t>The genesis of the scheme design has been a consultative process, with the Project Team meeting monthly since inception, regular liaison on key operational issues with appropriate Council colleagues and regular updates to Management Board, Portfolio Holders and Cab</w:t>
      </w:r>
      <w:r w:rsidR="006A5D35" w:rsidRPr="006B07BB">
        <w:rPr>
          <w:rFonts w:ascii="Calibri" w:eastAsia="Arial" w:hAnsi="Calibri" w:cs="Times New Roman"/>
          <w:b/>
          <w:color w:val="365F91" w:themeColor="accent1" w:themeShade="BF"/>
          <w:sz w:val="28"/>
          <w:szCs w:val="28"/>
          <w:lang w:val="en-US"/>
        </w:rPr>
        <w:t>inet.</w:t>
      </w:r>
    </w:p>
    <w:p w:rsidR="007A38BF" w:rsidRPr="004E5592" w:rsidRDefault="007A38BF" w:rsidP="00820146">
      <w:pPr>
        <w:rPr>
          <w:rFonts w:ascii="Calibri" w:eastAsia="Arial" w:hAnsi="Calibri" w:cs="Times New Roman"/>
          <w:sz w:val="24"/>
          <w:szCs w:val="24"/>
          <w:lang w:val="en-US"/>
        </w:rPr>
      </w:pPr>
      <w:r w:rsidRPr="004E5592">
        <w:rPr>
          <w:rFonts w:ascii="Calibri" w:eastAsia="Arial" w:hAnsi="Calibri" w:cs="Times New Roman"/>
          <w:sz w:val="24"/>
          <w:szCs w:val="24"/>
          <w:lang w:val="en-US"/>
        </w:rPr>
        <w:t>A successful exhibition, including specific sessions for Cabinet, Members, key stakeholders, the media and public occurred on 15th June 2017.  A further exhibition, to show the detailed design proposals, was held on the 10th January 2018.</w:t>
      </w:r>
      <w:r w:rsidR="008C4518" w:rsidRPr="004E5592">
        <w:rPr>
          <w:rFonts w:ascii="Calibri" w:eastAsia="Arial" w:hAnsi="Calibri" w:cs="Times New Roman"/>
          <w:sz w:val="24"/>
          <w:szCs w:val="24"/>
          <w:lang w:val="en-US"/>
        </w:rPr>
        <w:t xml:space="preserve"> </w:t>
      </w:r>
      <w:r w:rsidR="004E5592">
        <w:rPr>
          <w:rFonts w:ascii="Calibri" w:eastAsia="Arial" w:hAnsi="Calibri" w:cs="Times New Roman"/>
          <w:sz w:val="24"/>
          <w:szCs w:val="24"/>
          <w:lang w:val="en-US"/>
        </w:rPr>
        <w:t>Please see appendix 2.</w:t>
      </w:r>
    </w:p>
    <w:p w:rsidR="007A38BF" w:rsidRPr="004E5592" w:rsidRDefault="007A38BF" w:rsidP="00C742B2">
      <w:pPr>
        <w:pStyle w:val="Heading2"/>
        <w:jc w:val="center"/>
        <w:rPr>
          <w:rFonts w:ascii="Calibri" w:eastAsia="Arial" w:hAnsi="Calibri" w:cs="Times New Roman"/>
          <w:bCs w:val="0"/>
          <w:szCs w:val="24"/>
          <w:lang w:val="en-US" w:eastAsia="en-US"/>
        </w:rPr>
      </w:pPr>
    </w:p>
    <w:p w:rsidR="007A38BF" w:rsidRPr="004E5592" w:rsidRDefault="007A38BF" w:rsidP="00820146">
      <w:pPr>
        <w:pStyle w:val="Heading2"/>
        <w:jc w:val="left"/>
        <w:rPr>
          <w:rFonts w:ascii="Calibri" w:eastAsia="Arial" w:hAnsi="Calibri" w:cs="Times New Roman"/>
          <w:bCs w:val="0"/>
          <w:szCs w:val="24"/>
          <w:lang w:val="en-US" w:eastAsia="en-US"/>
        </w:rPr>
      </w:pPr>
      <w:r w:rsidRPr="004E5592">
        <w:rPr>
          <w:rFonts w:ascii="Calibri" w:eastAsia="Arial" w:hAnsi="Calibri" w:cs="Times New Roman"/>
          <w:bCs w:val="0"/>
          <w:szCs w:val="24"/>
          <w:lang w:val="en-US" w:eastAsia="en-US"/>
        </w:rPr>
        <w:t>Specific consultations have been undertaken with the following bodies:</w:t>
      </w:r>
    </w:p>
    <w:p w:rsidR="006A5D35" w:rsidRPr="004E5592" w:rsidRDefault="006A5D35" w:rsidP="00820146">
      <w:pPr>
        <w:rPr>
          <w:rFonts w:ascii="Calibri" w:eastAsia="Arial" w:hAnsi="Calibri" w:cs="Times New Roman"/>
          <w:sz w:val="24"/>
          <w:szCs w:val="24"/>
          <w:lang w:val="en-US"/>
        </w:rPr>
      </w:pP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Historic England – 2nd November 2017</w:t>
      </w: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Pre-application with Council Planners, including ECC Historic Building Advisor – 20th June, 4th October 2017 and 16th January 2018</w:t>
      </w: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Public Exhibition – 15th June 2017 and 10th January 2018</w:t>
      </w: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Essex Highways – Regular meetings with formal advice received 3rd November 2017</w:t>
      </w: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Essex Passenger Transport – 7th March 2017, 24th July 2017, 11th October 2017 and 12th December 2017</w:t>
      </w: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Mount Chambers surgery – 2nd May 2017, 1st June 2017 and 26th October 2017</w:t>
      </w: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Chairman of Braintree District Hackney Carriage Association – 12th June 2017</w:t>
      </w:r>
    </w:p>
    <w:p w:rsidR="007A38BF" w:rsidRPr="004E5592" w:rsidRDefault="007A38BF" w:rsidP="00820146">
      <w:pPr>
        <w:pStyle w:val="ListParagraph"/>
        <w:widowControl/>
        <w:numPr>
          <w:ilvl w:val="0"/>
          <w:numId w:val="10"/>
        </w:numPr>
        <w:contextualSpacing/>
        <w:rPr>
          <w:rFonts w:ascii="Calibri" w:eastAsia="Arial" w:hAnsi="Calibri" w:cs="Times New Roman"/>
          <w:sz w:val="24"/>
          <w:szCs w:val="24"/>
        </w:rPr>
      </w:pPr>
      <w:r w:rsidRPr="004E5592">
        <w:rPr>
          <w:rFonts w:ascii="Calibri" w:eastAsia="Arial" w:hAnsi="Calibri" w:cs="Times New Roman"/>
          <w:sz w:val="24"/>
          <w:szCs w:val="24"/>
        </w:rPr>
        <w:t>Essex Police Secured by Design Officer – 14th November 2017</w:t>
      </w:r>
    </w:p>
    <w:p w:rsidR="001A56A1" w:rsidRPr="004E5592" w:rsidRDefault="001A56A1" w:rsidP="00820146">
      <w:pPr>
        <w:widowControl w:val="0"/>
        <w:spacing w:after="0" w:line="240" w:lineRule="auto"/>
        <w:ind w:right="1034"/>
        <w:rPr>
          <w:rFonts w:ascii="Calibri" w:eastAsia="Arial" w:hAnsi="Calibri" w:cs="Times New Roman"/>
          <w:sz w:val="24"/>
          <w:szCs w:val="24"/>
          <w:lang w:val="en-US"/>
        </w:rPr>
      </w:pPr>
    </w:p>
    <w:p w:rsidR="008A3793" w:rsidRPr="004E5592" w:rsidRDefault="008A3793"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820146" w:rsidRDefault="00820146" w:rsidP="00820146">
      <w:pPr>
        <w:widowControl w:val="0"/>
        <w:spacing w:after="0" w:line="240" w:lineRule="auto"/>
        <w:ind w:right="1034"/>
        <w:rPr>
          <w:rFonts w:ascii="Calibri" w:eastAsia="Arial" w:hAnsi="Calibri" w:cs="Times New Roman"/>
          <w:sz w:val="24"/>
          <w:szCs w:val="24"/>
          <w:lang w:val="en-US"/>
        </w:rPr>
      </w:pPr>
    </w:p>
    <w:p w:rsidR="006B07BB" w:rsidRDefault="006B07BB" w:rsidP="00820146">
      <w:pPr>
        <w:widowControl w:val="0"/>
        <w:spacing w:after="0" w:line="240" w:lineRule="auto"/>
        <w:ind w:right="1034"/>
        <w:rPr>
          <w:rFonts w:ascii="Calibri" w:eastAsia="Arial" w:hAnsi="Calibri" w:cs="Times New Roman"/>
          <w:sz w:val="24"/>
          <w:szCs w:val="24"/>
          <w:lang w:val="en-US"/>
        </w:rPr>
      </w:pPr>
    </w:p>
    <w:p w:rsidR="001A56A1" w:rsidRPr="006B07BB" w:rsidRDefault="00DB3D3A" w:rsidP="00820146">
      <w:pPr>
        <w:widowControl w:val="0"/>
        <w:spacing w:after="0" w:line="240" w:lineRule="auto"/>
        <w:ind w:right="1034"/>
        <w:rPr>
          <w:rFonts w:ascii="Calibri" w:eastAsia="Arial" w:hAnsi="Calibri" w:cs="Times New Roman"/>
          <w:b/>
          <w:color w:val="365F91" w:themeColor="accent1" w:themeShade="BF"/>
          <w:sz w:val="28"/>
          <w:szCs w:val="28"/>
          <w:lang w:val="en-US"/>
        </w:rPr>
      </w:pPr>
      <w:r w:rsidRPr="006B07BB">
        <w:rPr>
          <w:rFonts w:ascii="Calibri" w:eastAsia="Arial" w:hAnsi="Calibri" w:cs="Times New Roman"/>
          <w:b/>
          <w:color w:val="365F91" w:themeColor="accent1" w:themeShade="BF"/>
          <w:sz w:val="28"/>
          <w:szCs w:val="28"/>
          <w:lang w:val="en-US"/>
        </w:rPr>
        <w:t>2.5</w:t>
      </w:r>
      <w:r w:rsidR="008A3793" w:rsidRPr="006B07BB">
        <w:rPr>
          <w:rFonts w:ascii="Calibri" w:eastAsia="Arial" w:hAnsi="Calibri" w:cs="Times New Roman"/>
          <w:b/>
          <w:color w:val="365F91" w:themeColor="accent1" w:themeShade="BF"/>
          <w:sz w:val="28"/>
          <w:szCs w:val="28"/>
          <w:lang w:val="en-US"/>
        </w:rPr>
        <w:t xml:space="preserve"> </w:t>
      </w:r>
      <w:r w:rsidR="007A38BF" w:rsidRPr="006B07BB">
        <w:rPr>
          <w:rFonts w:ascii="Calibri" w:eastAsia="Arial" w:hAnsi="Calibri" w:cs="Times New Roman"/>
          <w:b/>
          <w:color w:val="365F91" w:themeColor="accent1" w:themeShade="BF"/>
          <w:sz w:val="28"/>
          <w:szCs w:val="28"/>
          <w:lang w:val="en-US"/>
        </w:rPr>
        <w:t>When the planning application is submitted, the local planning authority will undertake a period of consultation where views on the proposed development can be expressed. The formal consultation period will normally last for 21 days, and the local planning authority will identify and consult a number of different groups.</w:t>
      </w:r>
    </w:p>
    <w:p w:rsidR="00DB3D3A" w:rsidRDefault="00DB3D3A" w:rsidP="00C742B2">
      <w:pPr>
        <w:widowControl w:val="0"/>
        <w:spacing w:after="0" w:line="240" w:lineRule="auto"/>
        <w:ind w:right="1034"/>
        <w:jc w:val="center"/>
        <w:rPr>
          <w:rFonts w:ascii="Calibri" w:eastAsia="Calibri" w:hAnsi="Calibri" w:cs="Times New Roman"/>
          <w:sz w:val="24"/>
          <w:lang w:val="en-US"/>
        </w:rPr>
      </w:pPr>
    </w:p>
    <w:p w:rsidR="00DE17A2" w:rsidRDefault="00DE17A2" w:rsidP="00C742B2">
      <w:pPr>
        <w:jc w:val="center"/>
        <w:rPr>
          <w:rFonts w:ascii="Calibri" w:eastAsia="Calibri" w:hAnsi="Calibri" w:cs="Times New Roman"/>
          <w:b/>
          <w:color w:val="1F497D"/>
          <w:sz w:val="48"/>
        </w:rPr>
      </w:pPr>
    </w:p>
    <w:p w:rsidR="00DB3D3A" w:rsidRPr="00820146" w:rsidRDefault="007553F9" w:rsidP="00820146">
      <w:pPr>
        <w:jc w:val="center"/>
        <w:rPr>
          <w:rFonts w:ascii="Calibri" w:eastAsia="Calibri" w:hAnsi="Calibri" w:cs="Times New Roman"/>
          <w:b/>
          <w:color w:val="1F497D"/>
          <w:sz w:val="56"/>
          <w:szCs w:val="56"/>
        </w:rPr>
      </w:pPr>
      <w:r w:rsidRPr="00820146">
        <w:rPr>
          <w:rFonts w:ascii="Calibri" w:eastAsia="Calibri" w:hAnsi="Calibri" w:cs="Times New Roman"/>
          <w:b/>
          <w:color w:val="1F497D"/>
          <w:sz w:val="56"/>
          <w:szCs w:val="56"/>
        </w:rPr>
        <w:t xml:space="preserve">Appraisal of the </w:t>
      </w:r>
      <w:r w:rsidR="007A38BF" w:rsidRPr="00820146">
        <w:rPr>
          <w:rFonts w:ascii="Calibri" w:eastAsia="Calibri" w:hAnsi="Calibri" w:cs="Times New Roman"/>
          <w:b/>
          <w:color w:val="1F497D"/>
          <w:sz w:val="56"/>
          <w:szCs w:val="56"/>
        </w:rPr>
        <w:t>Manor Street Regeneration Project</w:t>
      </w:r>
    </w:p>
    <w:p w:rsidR="003C6C4B" w:rsidRPr="006B07BB" w:rsidRDefault="003C6C4B" w:rsidP="00820146">
      <w:pPr>
        <w:rPr>
          <w:rFonts w:ascii="Calibri" w:eastAsia="Calibri" w:hAnsi="Calibri" w:cs="Times New Roman"/>
          <w:b/>
          <w:color w:val="365F91" w:themeColor="accent1" w:themeShade="BF"/>
          <w:sz w:val="28"/>
          <w:szCs w:val="28"/>
        </w:rPr>
      </w:pPr>
      <w:r w:rsidRPr="006B07BB">
        <w:rPr>
          <w:rFonts w:ascii="Calibri" w:eastAsia="Calibri" w:hAnsi="Calibri" w:cs="Times New Roman"/>
          <w:b/>
          <w:color w:val="365F91" w:themeColor="accent1" w:themeShade="BF"/>
          <w:sz w:val="28"/>
          <w:szCs w:val="28"/>
        </w:rPr>
        <w:t xml:space="preserve">3.1. The following symbols have been used in the appraisal of the draft </w:t>
      </w:r>
      <w:r w:rsidR="007A38BF" w:rsidRPr="006B07BB">
        <w:rPr>
          <w:rFonts w:ascii="Calibri" w:eastAsia="Calibri" w:hAnsi="Calibri" w:cs="Times New Roman"/>
          <w:b/>
          <w:color w:val="365F91" w:themeColor="accent1" w:themeShade="BF"/>
          <w:sz w:val="28"/>
          <w:szCs w:val="28"/>
        </w:rPr>
        <w:t>Manor Street Regeneration Project</w:t>
      </w:r>
      <w:r w:rsidRPr="006B07BB">
        <w:rPr>
          <w:rFonts w:ascii="Calibri" w:eastAsia="Calibri" w:hAnsi="Calibri" w:cs="Times New Roman"/>
          <w:b/>
          <w:color w:val="365F91" w:themeColor="accent1" w:themeShade="BF"/>
          <w:sz w:val="28"/>
          <w:szCs w:val="28"/>
        </w:rPr>
        <w:t xml:space="preserve"> general appraisal</w:t>
      </w:r>
      <w:r w:rsidR="007A38BF" w:rsidRPr="006B07BB">
        <w:rPr>
          <w:rFonts w:ascii="Calibri" w:eastAsia="Calibri" w:hAnsi="Calibri" w:cs="Times New Roman"/>
          <w:b/>
          <w:color w:val="365F91" w:themeColor="accent1" w:themeShade="BF"/>
          <w:sz w:val="28"/>
          <w:szCs w:val="28"/>
        </w:rPr>
        <w:t xml:space="preserve"> where the project</w:t>
      </w:r>
      <w:r w:rsidR="007553F9" w:rsidRPr="006B07BB">
        <w:rPr>
          <w:rFonts w:ascii="Calibri" w:eastAsia="Calibri" w:hAnsi="Calibri" w:cs="Times New Roman"/>
          <w:b/>
          <w:color w:val="365F91" w:themeColor="accent1" w:themeShade="BF"/>
          <w:sz w:val="28"/>
          <w:szCs w:val="28"/>
        </w:rPr>
        <w:t xml:space="preserve"> is considered as a whole</w:t>
      </w:r>
      <w:r w:rsidRPr="006B07BB">
        <w:rPr>
          <w:rFonts w:ascii="Calibri" w:eastAsia="Calibri" w:hAnsi="Calibri" w:cs="Times New Roman"/>
          <w:b/>
          <w:color w:val="365F91" w:themeColor="accent1" w:themeShade="BF"/>
          <w:sz w:val="28"/>
          <w:szCs w:val="28"/>
        </w:rPr>
        <w:t>:</w:t>
      </w:r>
    </w:p>
    <w:tbl>
      <w:tblPr>
        <w:tblW w:w="5000" w:type="pct"/>
        <w:tblLook w:val="04A0" w:firstRow="1" w:lastRow="0" w:firstColumn="1" w:lastColumn="0" w:noHBand="0" w:noVBand="1"/>
      </w:tblPr>
      <w:tblGrid>
        <w:gridCol w:w="940"/>
        <w:gridCol w:w="14674"/>
      </w:tblGrid>
      <w:tr w:rsidR="003C6C4B" w:rsidRPr="003C6C4B" w:rsidTr="003C6C4B">
        <w:trPr>
          <w:trHeight w:val="465"/>
        </w:trPr>
        <w:tc>
          <w:tcPr>
            <w:tcW w:w="5000" w:type="pct"/>
            <w:gridSpan w:val="2"/>
            <w:tcBorders>
              <w:top w:val="nil"/>
              <w:left w:val="nil"/>
              <w:bottom w:val="single" w:sz="4" w:space="0" w:color="F2F2F2"/>
              <w:right w:val="nil"/>
            </w:tcBorders>
            <w:shd w:val="clear" w:color="000000" w:fill="C5D9F1"/>
            <w:noWrap/>
            <w:vAlign w:val="center"/>
            <w:hideMark/>
          </w:tcPr>
          <w:p w:rsidR="003C6C4B" w:rsidRPr="00D81041" w:rsidRDefault="003C6C4B" w:rsidP="00C742B2">
            <w:pPr>
              <w:spacing w:after="0" w:line="240" w:lineRule="auto"/>
              <w:jc w:val="center"/>
              <w:rPr>
                <w:rFonts w:ascii="Calibri" w:eastAsia="Times New Roman" w:hAnsi="Calibri" w:cs="Times New Roman"/>
                <w:b/>
                <w:bCs/>
                <w:sz w:val="24"/>
                <w:szCs w:val="24"/>
                <w:lang w:eastAsia="en-GB"/>
              </w:rPr>
            </w:pPr>
            <w:r w:rsidRPr="00D81041">
              <w:rPr>
                <w:rFonts w:ascii="Calibri" w:eastAsia="Times New Roman" w:hAnsi="Calibri" w:cs="Times New Roman"/>
                <w:b/>
                <w:bCs/>
                <w:sz w:val="24"/>
                <w:szCs w:val="24"/>
                <w:lang w:eastAsia="en-GB"/>
              </w:rPr>
              <w:t>Key</w:t>
            </w:r>
          </w:p>
        </w:tc>
      </w:tr>
      <w:tr w:rsidR="003C6C4B" w:rsidRPr="003C6C4B" w:rsidTr="003C6C4B">
        <w:trPr>
          <w:trHeight w:val="375"/>
        </w:trPr>
        <w:tc>
          <w:tcPr>
            <w:tcW w:w="301" w:type="pct"/>
            <w:tcBorders>
              <w:top w:val="nil"/>
              <w:left w:val="single" w:sz="4" w:space="0" w:color="F2F2F2"/>
              <w:bottom w:val="single" w:sz="4" w:space="0" w:color="F2F2F2"/>
              <w:right w:val="single" w:sz="4" w:space="0" w:color="F2F2F2"/>
            </w:tcBorders>
            <w:shd w:val="clear" w:color="000000" w:fill="C5D9F1"/>
            <w:noWrap/>
            <w:vAlign w:val="center"/>
            <w:hideMark/>
          </w:tcPr>
          <w:p w:rsidR="003C6C4B" w:rsidRPr="00570251" w:rsidRDefault="003C6C4B" w:rsidP="00C742B2">
            <w:pPr>
              <w:spacing w:after="0" w:line="240" w:lineRule="auto"/>
              <w:jc w:val="center"/>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4699" w:type="pct"/>
            <w:tcBorders>
              <w:top w:val="nil"/>
              <w:left w:val="nil"/>
              <w:bottom w:val="single" w:sz="4" w:space="0" w:color="F2F2F2"/>
              <w:right w:val="single" w:sz="4" w:space="0" w:color="F2F2F2"/>
            </w:tcBorders>
            <w:shd w:val="clear" w:color="000000" w:fill="C5D9F1"/>
            <w:vAlign w:val="center"/>
            <w:hideMark/>
          </w:tcPr>
          <w:p w:rsidR="003C6C4B" w:rsidRPr="00D81041" w:rsidRDefault="003C6C4B"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The </w:t>
            </w:r>
            <w:r w:rsidR="007A38BF" w:rsidRPr="00D81041">
              <w:rPr>
                <w:rFonts w:ascii="Calibri" w:eastAsia="Times New Roman" w:hAnsi="Calibri" w:cs="Times New Roman"/>
                <w:color w:val="000000"/>
                <w:sz w:val="24"/>
                <w:szCs w:val="24"/>
                <w:lang w:eastAsia="en-GB"/>
              </w:rPr>
              <w:t xml:space="preserve">Manor Street Regeneration Project </w:t>
            </w:r>
            <w:r w:rsidRPr="00D81041">
              <w:rPr>
                <w:rFonts w:ascii="Calibri" w:eastAsia="Times New Roman" w:hAnsi="Calibri" w:cs="Times New Roman"/>
                <w:color w:val="000000"/>
                <w:sz w:val="24"/>
                <w:szCs w:val="24"/>
                <w:lang w:eastAsia="en-GB"/>
              </w:rPr>
              <w:t xml:space="preserve"> is likely to have significant effect upon the protected group</w:t>
            </w:r>
          </w:p>
        </w:tc>
      </w:tr>
      <w:tr w:rsidR="003C6C4B" w:rsidRPr="003C6C4B" w:rsidTr="003C6C4B">
        <w:trPr>
          <w:trHeight w:val="375"/>
        </w:trPr>
        <w:tc>
          <w:tcPr>
            <w:tcW w:w="301" w:type="pct"/>
            <w:tcBorders>
              <w:top w:val="nil"/>
              <w:left w:val="single" w:sz="4" w:space="0" w:color="F2F2F2"/>
              <w:bottom w:val="single" w:sz="4" w:space="0" w:color="F2F2F2"/>
              <w:right w:val="single" w:sz="4" w:space="0" w:color="F2F2F2"/>
            </w:tcBorders>
            <w:shd w:val="clear" w:color="000000" w:fill="C5D9F1"/>
            <w:noWrap/>
            <w:vAlign w:val="center"/>
            <w:hideMark/>
          </w:tcPr>
          <w:p w:rsidR="003C6C4B" w:rsidRPr="00570251" w:rsidRDefault="003C6C4B" w:rsidP="00C742B2">
            <w:pPr>
              <w:spacing w:after="0" w:line="240" w:lineRule="auto"/>
              <w:jc w:val="center"/>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4699" w:type="pct"/>
            <w:tcBorders>
              <w:top w:val="nil"/>
              <w:left w:val="nil"/>
              <w:bottom w:val="single" w:sz="4" w:space="0" w:color="F2F2F2"/>
              <w:right w:val="single" w:sz="4" w:space="0" w:color="F2F2F2"/>
            </w:tcBorders>
            <w:shd w:val="clear" w:color="000000" w:fill="C5D9F1"/>
            <w:vAlign w:val="center"/>
            <w:hideMark/>
          </w:tcPr>
          <w:p w:rsidR="003C6C4B" w:rsidRPr="00D81041" w:rsidRDefault="003C6C4B"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The </w:t>
            </w:r>
            <w:r w:rsidR="007A38BF" w:rsidRPr="00D81041">
              <w:rPr>
                <w:rFonts w:ascii="Calibri" w:eastAsia="Times New Roman" w:hAnsi="Calibri" w:cs="Times New Roman"/>
                <w:color w:val="000000"/>
                <w:sz w:val="24"/>
                <w:szCs w:val="24"/>
                <w:lang w:eastAsia="en-GB"/>
              </w:rPr>
              <w:t xml:space="preserve">Manor Street Regeneration Project  </w:t>
            </w:r>
            <w:r w:rsidRPr="00D81041">
              <w:rPr>
                <w:rFonts w:ascii="Calibri" w:eastAsia="Times New Roman" w:hAnsi="Calibri" w:cs="Times New Roman"/>
                <w:color w:val="000000"/>
                <w:sz w:val="24"/>
                <w:szCs w:val="24"/>
                <w:lang w:eastAsia="en-GB"/>
              </w:rPr>
              <w:t>is likely to have positive effect or no</w:t>
            </w:r>
            <w:r w:rsidR="00963BA2" w:rsidRPr="00D81041">
              <w:rPr>
                <w:rFonts w:ascii="Calibri" w:eastAsia="Times New Roman" w:hAnsi="Calibri" w:cs="Times New Roman"/>
                <w:color w:val="000000"/>
                <w:sz w:val="24"/>
                <w:szCs w:val="24"/>
                <w:lang w:eastAsia="en-GB"/>
              </w:rPr>
              <w:t xml:space="preserve">t </w:t>
            </w:r>
            <w:r w:rsidRPr="00D81041">
              <w:rPr>
                <w:rFonts w:ascii="Calibri" w:eastAsia="Times New Roman" w:hAnsi="Calibri" w:cs="Times New Roman"/>
                <w:color w:val="000000"/>
                <w:sz w:val="24"/>
                <w:szCs w:val="24"/>
                <w:lang w:eastAsia="en-GB"/>
              </w:rPr>
              <w:t xml:space="preserve"> prejudice the protected group</w:t>
            </w:r>
          </w:p>
        </w:tc>
      </w:tr>
      <w:tr w:rsidR="003C6C4B" w:rsidRPr="003C6C4B" w:rsidTr="003C6C4B">
        <w:trPr>
          <w:trHeight w:val="375"/>
        </w:trPr>
        <w:tc>
          <w:tcPr>
            <w:tcW w:w="301" w:type="pct"/>
            <w:tcBorders>
              <w:top w:val="nil"/>
              <w:left w:val="single" w:sz="4" w:space="0" w:color="F2F2F2"/>
              <w:bottom w:val="single" w:sz="4" w:space="0" w:color="F2F2F2"/>
              <w:right w:val="single" w:sz="4" w:space="0" w:color="F2F2F2"/>
            </w:tcBorders>
            <w:shd w:val="clear" w:color="000000" w:fill="C5D9F1"/>
            <w:noWrap/>
            <w:vAlign w:val="center"/>
            <w:hideMark/>
          </w:tcPr>
          <w:p w:rsidR="003C6C4B" w:rsidRPr="00570251" w:rsidRDefault="003C6C4B" w:rsidP="00C742B2">
            <w:pPr>
              <w:spacing w:after="0" w:line="240" w:lineRule="auto"/>
              <w:jc w:val="center"/>
              <w:rPr>
                <w:rFonts w:ascii="Calibri" w:eastAsia="Times New Roman" w:hAnsi="Calibri" w:cs="Times New Roman"/>
                <w:b/>
                <w:bCs/>
                <w:lang w:eastAsia="en-GB"/>
              </w:rPr>
            </w:pPr>
            <w:r w:rsidRPr="00570251">
              <w:rPr>
                <w:rFonts w:ascii="Calibri" w:eastAsia="Times New Roman" w:hAnsi="Calibri" w:cs="Times New Roman"/>
                <w:b/>
                <w:bCs/>
                <w:lang w:eastAsia="en-GB"/>
              </w:rPr>
              <w:t>/</w:t>
            </w:r>
          </w:p>
        </w:tc>
        <w:tc>
          <w:tcPr>
            <w:tcW w:w="4699" w:type="pct"/>
            <w:tcBorders>
              <w:top w:val="nil"/>
              <w:left w:val="nil"/>
              <w:bottom w:val="single" w:sz="4" w:space="0" w:color="F2F2F2"/>
              <w:right w:val="single" w:sz="4" w:space="0" w:color="F2F2F2"/>
            </w:tcBorders>
            <w:shd w:val="clear" w:color="000000" w:fill="C5D9F1"/>
            <w:vAlign w:val="center"/>
            <w:hideMark/>
          </w:tcPr>
          <w:p w:rsidR="003C6C4B" w:rsidRPr="00D81041" w:rsidRDefault="003C6C4B"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The forward slash denotes a mixed effect upon the protected group</w:t>
            </w:r>
          </w:p>
        </w:tc>
      </w:tr>
      <w:tr w:rsidR="003C6C4B" w:rsidRPr="003C6C4B" w:rsidTr="003C6C4B">
        <w:trPr>
          <w:trHeight w:val="375"/>
        </w:trPr>
        <w:tc>
          <w:tcPr>
            <w:tcW w:w="301" w:type="pct"/>
            <w:tcBorders>
              <w:top w:val="nil"/>
              <w:left w:val="single" w:sz="4" w:space="0" w:color="F2F2F2"/>
              <w:bottom w:val="single" w:sz="4" w:space="0" w:color="F2F2F2"/>
              <w:right w:val="single" w:sz="4" w:space="0" w:color="F2F2F2"/>
            </w:tcBorders>
            <w:shd w:val="clear" w:color="000000" w:fill="C5D9F1"/>
            <w:noWrap/>
            <w:vAlign w:val="center"/>
            <w:hideMark/>
          </w:tcPr>
          <w:p w:rsidR="003C6C4B" w:rsidRPr="00570251" w:rsidRDefault="003C6C4B" w:rsidP="00C742B2">
            <w:pPr>
              <w:spacing w:after="0" w:line="240" w:lineRule="auto"/>
              <w:jc w:val="center"/>
              <w:rPr>
                <w:rFonts w:ascii="Calibri" w:eastAsia="Times New Roman" w:hAnsi="Calibri" w:cs="Times New Roman"/>
                <w:b/>
                <w:bCs/>
                <w:lang w:eastAsia="en-GB"/>
              </w:rPr>
            </w:pPr>
            <w:r w:rsidRPr="00570251">
              <w:rPr>
                <w:rFonts w:ascii="Calibri" w:eastAsia="Times New Roman" w:hAnsi="Calibri" w:cs="Times New Roman"/>
                <w:b/>
                <w:bCs/>
                <w:lang w:eastAsia="en-GB"/>
              </w:rPr>
              <w:t>0</w:t>
            </w:r>
          </w:p>
        </w:tc>
        <w:tc>
          <w:tcPr>
            <w:tcW w:w="4699" w:type="pct"/>
            <w:tcBorders>
              <w:top w:val="nil"/>
              <w:left w:val="nil"/>
              <w:bottom w:val="single" w:sz="4" w:space="0" w:color="F2F2F2"/>
              <w:right w:val="single" w:sz="4" w:space="0" w:color="F2F2F2"/>
            </w:tcBorders>
            <w:shd w:val="clear" w:color="000000" w:fill="C5D9F1"/>
            <w:vAlign w:val="center"/>
            <w:hideMark/>
          </w:tcPr>
          <w:p w:rsidR="003C6C4B" w:rsidRPr="00D81041" w:rsidRDefault="003C6C4B"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The </w:t>
            </w:r>
            <w:r w:rsidR="007A38BF" w:rsidRPr="00D81041">
              <w:rPr>
                <w:rFonts w:ascii="Calibri" w:eastAsia="Times New Roman" w:hAnsi="Calibri" w:cs="Times New Roman"/>
                <w:color w:val="000000"/>
                <w:sz w:val="24"/>
                <w:szCs w:val="24"/>
                <w:lang w:eastAsia="en-GB"/>
              </w:rPr>
              <w:t>Manor Street Regeneration Project is</w:t>
            </w:r>
            <w:r w:rsidRPr="00D81041">
              <w:rPr>
                <w:rFonts w:ascii="Calibri" w:eastAsia="Times New Roman" w:hAnsi="Calibri" w:cs="Times New Roman"/>
                <w:color w:val="000000"/>
                <w:sz w:val="24"/>
                <w:szCs w:val="24"/>
                <w:lang w:eastAsia="en-GB"/>
              </w:rPr>
              <w:t xml:space="preserve"> considered to have a neutral effect.</w:t>
            </w:r>
          </w:p>
        </w:tc>
      </w:tr>
      <w:tr w:rsidR="003C6C4B" w:rsidRPr="003C6C4B" w:rsidTr="003C6C4B">
        <w:trPr>
          <w:trHeight w:val="375"/>
        </w:trPr>
        <w:tc>
          <w:tcPr>
            <w:tcW w:w="301" w:type="pct"/>
            <w:tcBorders>
              <w:top w:val="nil"/>
              <w:left w:val="single" w:sz="4" w:space="0" w:color="F2F2F2"/>
              <w:bottom w:val="single" w:sz="4" w:space="0" w:color="F2F2F2"/>
              <w:right w:val="single" w:sz="4" w:space="0" w:color="F2F2F2"/>
            </w:tcBorders>
            <w:shd w:val="clear" w:color="000000" w:fill="C5D9F1"/>
            <w:noWrap/>
            <w:vAlign w:val="center"/>
            <w:hideMark/>
          </w:tcPr>
          <w:p w:rsidR="003C6C4B" w:rsidRPr="00570251" w:rsidRDefault="003C6C4B" w:rsidP="00C742B2">
            <w:pPr>
              <w:spacing w:after="0" w:line="240" w:lineRule="auto"/>
              <w:jc w:val="center"/>
              <w:rPr>
                <w:rFonts w:ascii="Calibri" w:eastAsia="Times New Roman" w:hAnsi="Calibri" w:cs="Times New Roman"/>
                <w:b/>
                <w:bCs/>
                <w:color w:val="FF0000"/>
                <w:lang w:eastAsia="en-GB"/>
              </w:rPr>
            </w:pPr>
            <w:r w:rsidRPr="00570251">
              <w:rPr>
                <w:rFonts w:ascii="Calibri" w:eastAsia="Times New Roman" w:hAnsi="Calibri" w:cs="Times New Roman"/>
                <w:b/>
                <w:bCs/>
                <w:color w:val="FF0000"/>
                <w:lang w:eastAsia="en-GB"/>
              </w:rPr>
              <w:t>-</w:t>
            </w:r>
          </w:p>
        </w:tc>
        <w:tc>
          <w:tcPr>
            <w:tcW w:w="4699" w:type="pct"/>
            <w:tcBorders>
              <w:top w:val="nil"/>
              <w:left w:val="nil"/>
              <w:bottom w:val="single" w:sz="4" w:space="0" w:color="F2F2F2"/>
              <w:right w:val="single" w:sz="4" w:space="0" w:color="F2F2F2"/>
            </w:tcBorders>
            <w:shd w:val="clear" w:color="000000" w:fill="C5D9F1"/>
            <w:vAlign w:val="center"/>
            <w:hideMark/>
          </w:tcPr>
          <w:p w:rsidR="003C6C4B" w:rsidRPr="00D81041" w:rsidRDefault="003C6C4B"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The </w:t>
            </w:r>
            <w:r w:rsidR="007A38BF" w:rsidRPr="00D81041">
              <w:rPr>
                <w:rFonts w:ascii="Calibri" w:eastAsia="Times New Roman" w:hAnsi="Calibri" w:cs="Times New Roman"/>
                <w:color w:val="000000"/>
                <w:sz w:val="24"/>
                <w:szCs w:val="24"/>
                <w:lang w:eastAsia="en-GB"/>
              </w:rPr>
              <w:t xml:space="preserve">Manor Street Regeneration Project  </w:t>
            </w:r>
            <w:r w:rsidRPr="00D81041">
              <w:rPr>
                <w:rFonts w:ascii="Calibri" w:eastAsia="Times New Roman" w:hAnsi="Calibri" w:cs="Times New Roman"/>
                <w:color w:val="000000"/>
                <w:sz w:val="24"/>
                <w:szCs w:val="24"/>
                <w:lang w:eastAsia="en-GB"/>
              </w:rPr>
              <w:t>could have a negative effect upon a protected group</w:t>
            </w:r>
          </w:p>
        </w:tc>
      </w:tr>
      <w:tr w:rsidR="003C6C4B" w:rsidRPr="003C6C4B" w:rsidTr="003C6C4B">
        <w:trPr>
          <w:trHeight w:val="375"/>
        </w:trPr>
        <w:tc>
          <w:tcPr>
            <w:tcW w:w="301" w:type="pct"/>
            <w:tcBorders>
              <w:top w:val="nil"/>
              <w:left w:val="single" w:sz="4" w:space="0" w:color="F2F2F2"/>
              <w:bottom w:val="single" w:sz="4" w:space="0" w:color="F2F2F2"/>
              <w:right w:val="single" w:sz="4" w:space="0" w:color="F2F2F2"/>
            </w:tcBorders>
            <w:shd w:val="clear" w:color="000000" w:fill="C5D9F1"/>
            <w:noWrap/>
            <w:vAlign w:val="center"/>
            <w:hideMark/>
          </w:tcPr>
          <w:p w:rsidR="003C6C4B" w:rsidRPr="00570251" w:rsidRDefault="003C6C4B" w:rsidP="00C742B2">
            <w:pPr>
              <w:spacing w:after="0" w:line="240" w:lineRule="auto"/>
              <w:jc w:val="center"/>
              <w:rPr>
                <w:rFonts w:ascii="Calibri" w:eastAsia="Times New Roman" w:hAnsi="Calibri" w:cs="Times New Roman"/>
                <w:b/>
                <w:bCs/>
                <w:color w:val="FF0000"/>
                <w:lang w:eastAsia="en-GB"/>
              </w:rPr>
            </w:pPr>
            <w:r w:rsidRPr="00570251">
              <w:rPr>
                <w:rFonts w:ascii="Calibri" w:eastAsia="Times New Roman" w:hAnsi="Calibri" w:cs="Times New Roman"/>
                <w:b/>
                <w:bCs/>
                <w:color w:val="FF0000"/>
                <w:lang w:eastAsia="en-GB"/>
              </w:rPr>
              <w:t>--</w:t>
            </w:r>
          </w:p>
        </w:tc>
        <w:tc>
          <w:tcPr>
            <w:tcW w:w="4699" w:type="pct"/>
            <w:tcBorders>
              <w:top w:val="nil"/>
              <w:left w:val="nil"/>
              <w:bottom w:val="single" w:sz="4" w:space="0" w:color="F2F2F2"/>
              <w:right w:val="single" w:sz="4" w:space="0" w:color="F2F2F2"/>
            </w:tcBorders>
            <w:shd w:val="clear" w:color="000000" w:fill="C5D9F1"/>
            <w:vAlign w:val="center"/>
            <w:hideMark/>
          </w:tcPr>
          <w:p w:rsidR="003C6C4B" w:rsidRPr="00D81041" w:rsidRDefault="003C6C4B"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The </w:t>
            </w:r>
            <w:r w:rsidR="007A38BF" w:rsidRPr="00D81041">
              <w:rPr>
                <w:rFonts w:ascii="Calibri" w:eastAsia="Times New Roman" w:hAnsi="Calibri" w:cs="Times New Roman"/>
                <w:color w:val="000000"/>
                <w:sz w:val="24"/>
                <w:szCs w:val="24"/>
                <w:lang w:eastAsia="en-GB"/>
              </w:rPr>
              <w:t xml:space="preserve">Manor Street Regeneration Project  </w:t>
            </w:r>
            <w:r w:rsidRPr="00D81041">
              <w:rPr>
                <w:rFonts w:ascii="Calibri" w:eastAsia="Times New Roman" w:hAnsi="Calibri" w:cs="Times New Roman"/>
                <w:color w:val="000000"/>
                <w:sz w:val="24"/>
                <w:szCs w:val="24"/>
                <w:lang w:eastAsia="en-GB"/>
              </w:rPr>
              <w:t>could have a significant negative effect upon a protected group</w:t>
            </w:r>
          </w:p>
        </w:tc>
      </w:tr>
    </w:tbl>
    <w:p w:rsidR="00BA6D43" w:rsidRDefault="00BA6D43" w:rsidP="00C742B2">
      <w:pPr>
        <w:jc w:val="center"/>
        <w:rPr>
          <w:rFonts w:ascii="Calibri" w:eastAsia="Calibri" w:hAnsi="Calibri" w:cs="Times New Roman"/>
          <w:sz w:val="24"/>
        </w:rPr>
      </w:pPr>
    </w:p>
    <w:p w:rsidR="00963BA2" w:rsidRDefault="00963BA2" w:rsidP="00C742B2">
      <w:pPr>
        <w:jc w:val="center"/>
        <w:rPr>
          <w:b/>
          <w:color w:val="00B0F0"/>
          <w:sz w:val="28"/>
        </w:rPr>
      </w:pPr>
    </w:p>
    <w:p w:rsidR="004E5592" w:rsidRDefault="004E5592" w:rsidP="00C742B2">
      <w:pPr>
        <w:jc w:val="center"/>
        <w:rPr>
          <w:b/>
          <w:color w:val="00B0F0"/>
          <w:sz w:val="28"/>
        </w:rPr>
      </w:pPr>
    </w:p>
    <w:p w:rsidR="004E5592" w:rsidRDefault="004E5592" w:rsidP="00C742B2">
      <w:pPr>
        <w:jc w:val="center"/>
        <w:rPr>
          <w:b/>
          <w:color w:val="00B0F0"/>
          <w:sz w:val="28"/>
        </w:rPr>
      </w:pPr>
    </w:p>
    <w:p w:rsidR="00820146" w:rsidRDefault="00820146" w:rsidP="00820146">
      <w:pPr>
        <w:rPr>
          <w:b/>
          <w:color w:val="365F91" w:themeColor="accent1" w:themeShade="BF"/>
          <w:sz w:val="28"/>
        </w:rPr>
      </w:pPr>
    </w:p>
    <w:p w:rsidR="00D81041" w:rsidRDefault="00D81041" w:rsidP="00820146">
      <w:pPr>
        <w:rPr>
          <w:b/>
          <w:color w:val="365F91" w:themeColor="accent1" w:themeShade="BF"/>
          <w:sz w:val="28"/>
        </w:rPr>
      </w:pPr>
    </w:p>
    <w:p w:rsidR="00DB3D3A" w:rsidRPr="00820146" w:rsidRDefault="007553F9" w:rsidP="00820146">
      <w:pPr>
        <w:rPr>
          <w:b/>
          <w:color w:val="365F91" w:themeColor="accent1" w:themeShade="BF"/>
          <w:sz w:val="28"/>
        </w:rPr>
      </w:pPr>
      <w:r w:rsidRPr="00820146">
        <w:rPr>
          <w:b/>
          <w:color w:val="365F91" w:themeColor="accent1" w:themeShade="BF"/>
          <w:sz w:val="28"/>
        </w:rPr>
        <w:t xml:space="preserve">3.3 Assessment of the </w:t>
      </w:r>
      <w:r w:rsidR="007A38BF" w:rsidRPr="00820146">
        <w:rPr>
          <w:b/>
          <w:color w:val="365F91" w:themeColor="accent1" w:themeShade="BF"/>
          <w:sz w:val="28"/>
        </w:rPr>
        <w:t>Manor Street Regeneration project</w:t>
      </w:r>
      <w:r w:rsidRPr="00820146">
        <w:rPr>
          <w:b/>
          <w:color w:val="365F91" w:themeColor="accent1" w:themeShade="BF"/>
          <w:sz w:val="28"/>
        </w:rPr>
        <w:t xml:space="preserve"> taken as a whole</w:t>
      </w:r>
    </w:p>
    <w:p w:rsidR="00DB3D3A" w:rsidRDefault="00DB3D3A" w:rsidP="00C742B2">
      <w:pPr>
        <w:widowControl w:val="0"/>
        <w:spacing w:after="0" w:line="240" w:lineRule="auto"/>
        <w:ind w:right="1034"/>
        <w:jc w:val="center"/>
        <w:rPr>
          <w:b/>
          <w:color w:val="00B0F0"/>
          <w:sz w:val="24"/>
        </w:rPr>
      </w:pPr>
    </w:p>
    <w:tbl>
      <w:tblPr>
        <w:tblW w:w="0" w:type="auto"/>
        <w:tblInd w:w="93" w:type="dxa"/>
        <w:tblLayout w:type="fixed"/>
        <w:tblLook w:val="04A0" w:firstRow="1" w:lastRow="0" w:firstColumn="1" w:lastColumn="0" w:noHBand="0" w:noVBand="1"/>
      </w:tblPr>
      <w:tblGrid>
        <w:gridCol w:w="4369"/>
        <w:gridCol w:w="1600"/>
        <w:gridCol w:w="425"/>
        <w:gridCol w:w="5245"/>
        <w:gridCol w:w="3882"/>
      </w:tblGrid>
      <w:tr w:rsidR="00282DC0" w:rsidRPr="00282DC0" w:rsidTr="00EE1F6F">
        <w:trPr>
          <w:trHeight w:val="300"/>
        </w:trPr>
        <w:tc>
          <w:tcPr>
            <w:tcW w:w="4369" w:type="dxa"/>
            <w:vMerge w:val="restart"/>
            <w:tcBorders>
              <w:top w:val="single" w:sz="4" w:space="0" w:color="FFFFFF"/>
              <w:left w:val="single" w:sz="4" w:space="0" w:color="FFFFFF"/>
              <w:bottom w:val="single" w:sz="4" w:space="0" w:color="FFFFFF"/>
              <w:right w:val="single" w:sz="4" w:space="0" w:color="FFFFFF"/>
            </w:tcBorders>
            <w:shd w:val="clear" w:color="000000" w:fill="C5D9F1"/>
            <w:hideMark/>
          </w:tcPr>
          <w:p w:rsidR="00282DC0" w:rsidRPr="00D81041" w:rsidRDefault="00282DC0" w:rsidP="00820146">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 xml:space="preserve">Does the </w:t>
            </w:r>
            <w:r w:rsidR="007A38BF" w:rsidRPr="00D81041">
              <w:rPr>
                <w:rFonts w:ascii="Calibri" w:eastAsia="Times New Roman" w:hAnsi="Calibri" w:cs="Times New Roman"/>
                <w:b/>
                <w:bCs/>
                <w:color w:val="000000"/>
                <w:sz w:val="24"/>
                <w:szCs w:val="24"/>
                <w:lang w:eastAsia="en-GB"/>
              </w:rPr>
              <w:t>Manor Street Regeneration as</w:t>
            </w:r>
            <w:r w:rsidRPr="00D81041">
              <w:rPr>
                <w:rFonts w:ascii="Calibri" w:eastAsia="Times New Roman" w:hAnsi="Calibri" w:cs="Times New Roman"/>
                <w:b/>
                <w:bCs/>
                <w:color w:val="000000"/>
                <w:sz w:val="24"/>
                <w:szCs w:val="24"/>
                <w:lang w:eastAsia="en-GB"/>
              </w:rPr>
              <w:t xml:space="preserve"> a whole Improve access to public transport, promote car pools, car sharing, </w:t>
            </w:r>
            <w:r w:rsidR="000C5A22" w:rsidRPr="00D81041">
              <w:rPr>
                <w:rFonts w:ascii="Calibri" w:eastAsia="Times New Roman" w:hAnsi="Calibri" w:cs="Times New Roman"/>
                <w:b/>
                <w:bCs/>
                <w:color w:val="000000"/>
                <w:sz w:val="24"/>
                <w:szCs w:val="24"/>
                <w:lang w:eastAsia="en-GB"/>
              </w:rPr>
              <w:t>and encourage</w:t>
            </w:r>
            <w:r w:rsidRPr="00D81041">
              <w:rPr>
                <w:rFonts w:ascii="Calibri" w:eastAsia="Times New Roman" w:hAnsi="Calibri" w:cs="Times New Roman"/>
                <w:b/>
                <w:bCs/>
                <w:color w:val="000000"/>
                <w:sz w:val="24"/>
                <w:szCs w:val="24"/>
                <w:lang w:eastAsia="en-GB"/>
              </w:rPr>
              <w:t xml:space="preserve"> cycling and walking?</w:t>
            </w:r>
          </w:p>
        </w:tc>
        <w:tc>
          <w:tcPr>
            <w:tcW w:w="11152" w:type="dxa"/>
            <w:gridSpan w:val="4"/>
            <w:tcBorders>
              <w:top w:val="single" w:sz="4" w:space="0" w:color="FFFFFF"/>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282DC0" w:rsidRPr="00282DC0" w:rsidTr="00EE1F6F">
        <w:trPr>
          <w:trHeight w:val="30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b/>
                <w:bCs/>
                <w:color w:val="000000"/>
                <w:sz w:val="24"/>
                <w:szCs w:val="24"/>
                <w:lang w:eastAsia="en-GB"/>
              </w:rPr>
            </w:pPr>
          </w:p>
        </w:tc>
        <w:tc>
          <w:tcPr>
            <w:tcW w:w="2025" w:type="dxa"/>
            <w:gridSpan w:val="2"/>
            <w:tcBorders>
              <w:top w:val="single" w:sz="4" w:space="0" w:color="FFFFFF"/>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245" w:type="dxa"/>
            <w:tcBorders>
              <w:top w:val="nil"/>
              <w:left w:val="nil"/>
              <w:bottom w:val="single" w:sz="4" w:space="0" w:color="FFFFFF"/>
              <w:right w:val="single" w:sz="4" w:space="0" w:color="FFFFFF"/>
            </w:tcBorders>
            <w:shd w:val="clear" w:color="000000" w:fill="C5D9F1"/>
            <w:noWrap/>
            <w:hideMark/>
          </w:tcPr>
          <w:p w:rsidR="00282DC0" w:rsidRPr="00D81041" w:rsidRDefault="00282DC0" w:rsidP="00820146">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882" w:type="dxa"/>
            <w:tcBorders>
              <w:top w:val="nil"/>
              <w:left w:val="nil"/>
              <w:bottom w:val="single" w:sz="4" w:space="0" w:color="FFFFFF"/>
              <w:right w:val="single" w:sz="4" w:space="0" w:color="FFFFFF"/>
            </w:tcBorders>
            <w:shd w:val="clear" w:color="000000" w:fill="C5D9F1"/>
            <w:hideMark/>
          </w:tcPr>
          <w:p w:rsidR="00282DC0" w:rsidRPr="00D81041" w:rsidRDefault="00282DC0" w:rsidP="00820146">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282DC0" w:rsidRPr="00282DC0" w:rsidTr="00EE1F6F">
        <w:trPr>
          <w:trHeight w:val="42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b/>
                <w:bCs/>
                <w:color w:val="000000"/>
                <w:sz w:val="24"/>
                <w:szCs w:val="24"/>
                <w:lang w:eastAsia="en-GB"/>
              </w:rPr>
            </w:pPr>
          </w:p>
        </w:tc>
        <w:tc>
          <w:tcPr>
            <w:tcW w:w="1600"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BD4697"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r w:rsidR="00282DC0"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single" w:sz="4" w:space="0" w:color="FFFFFF"/>
              <w:right w:val="single" w:sz="4" w:space="0" w:color="FFFFFF"/>
            </w:tcBorders>
            <w:shd w:val="clear" w:color="000000" w:fill="C5D9F1"/>
            <w:hideMark/>
          </w:tcPr>
          <w:p w:rsidR="001F7A5C" w:rsidRPr="00D81041" w:rsidRDefault="00BD4697" w:rsidP="00820146">
            <w:pPr>
              <w:contextualSpacing/>
              <w:rPr>
                <w:sz w:val="24"/>
                <w:szCs w:val="24"/>
              </w:rPr>
            </w:pPr>
            <w:r w:rsidRPr="00D81041">
              <w:rPr>
                <w:sz w:val="24"/>
                <w:szCs w:val="24"/>
              </w:rPr>
              <w:t>Delivery of this scheme will have a significant beneficial and positive impact on existing and future residents</w:t>
            </w:r>
            <w:r w:rsidR="00BA6D43" w:rsidRPr="00D81041">
              <w:rPr>
                <w:sz w:val="24"/>
                <w:szCs w:val="24"/>
              </w:rPr>
              <w:t>, town c</w:t>
            </w:r>
            <w:r w:rsidRPr="00D81041">
              <w:rPr>
                <w:sz w:val="24"/>
                <w:szCs w:val="24"/>
              </w:rPr>
              <w:t>entre businesses.</w:t>
            </w:r>
          </w:p>
          <w:p w:rsidR="00BD4697" w:rsidRPr="00D81041" w:rsidRDefault="00BD4697" w:rsidP="00820146">
            <w:pPr>
              <w:contextualSpacing/>
              <w:rPr>
                <w:sz w:val="24"/>
                <w:szCs w:val="24"/>
              </w:rPr>
            </w:pPr>
            <w:r w:rsidRPr="00D81041">
              <w:rPr>
                <w:sz w:val="24"/>
                <w:szCs w:val="24"/>
              </w:rPr>
              <w:t>Access to public transport will be enhanced via the delivery of a modern bus interchange with increased capacity.</w:t>
            </w:r>
          </w:p>
          <w:p w:rsidR="00BD4697" w:rsidRPr="00D81041" w:rsidRDefault="00BD4697" w:rsidP="00820146">
            <w:pPr>
              <w:contextualSpacing/>
              <w:rPr>
                <w:sz w:val="24"/>
                <w:szCs w:val="24"/>
              </w:rPr>
            </w:pPr>
            <w:r w:rsidRPr="00D81041">
              <w:rPr>
                <w:sz w:val="24"/>
                <w:szCs w:val="24"/>
              </w:rPr>
              <w:t>The development will also deliver a new hotel, enhanced car parking together with high quality public realm.</w:t>
            </w:r>
          </w:p>
          <w:p w:rsidR="001F7A5C" w:rsidRPr="00D81041" w:rsidRDefault="001F7A5C" w:rsidP="00820146">
            <w:pPr>
              <w:contextualSpacing/>
              <w:rPr>
                <w:sz w:val="24"/>
                <w:szCs w:val="24"/>
              </w:rPr>
            </w:pPr>
            <w:r w:rsidRPr="00D81041">
              <w:rPr>
                <w:sz w:val="24"/>
                <w:szCs w:val="24"/>
              </w:rPr>
              <w:t>Within the car park there will be</w:t>
            </w:r>
            <w:r w:rsidR="001E72C2" w:rsidRPr="00D81041">
              <w:rPr>
                <w:sz w:val="24"/>
                <w:szCs w:val="24"/>
              </w:rPr>
              <w:t xml:space="preserve"> a number of</w:t>
            </w:r>
            <w:r w:rsidRPr="00D81041">
              <w:rPr>
                <w:sz w:val="24"/>
                <w:szCs w:val="24"/>
              </w:rPr>
              <w:t xml:space="preserve"> electric charging points, secure bike storage, and potential car club scheme.</w:t>
            </w:r>
          </w:p>
          <w:p w:rsidR="00282DC0" w:rsidRPr="00D81041" w:rsidRDefault="00282DC0" w:rsidP="00820146">
            <w:pPr>
              <w:spacing w:after="0" w:line="240" w:lineRule="auto"/>
              <w:rPr>
                <w:rFonts w:ascii="Calibri" w:eastAsia="Times New Roman" w:hAnsi="Calibri" w:cs="Times New Roman"/>
                <w:color w:val="000000"/>
                <w:sz w:val="24"/>
                <w:szCs w:val="24"/>
                <w:lang w:eastAsia="en-GB"/>
              </w:rPr>
            </w:pPr>
          </w:p>
        </w:tc>
        <w:tc>
          <w:tcPr>
            <w:tcW w:w="3882" w:type="dxa"/>
            <w:vMerge w:val="restart"/>
            <w:tcBorders>
              <w:top w:val="nil"/>
              <w:left w:val="single" w:sz="4" w:space="0" w:color="FFFFFF"/>
              <w:bottom w:val="single" w:sz="4" w:space="0" w:color="FFFFFF"/>
              <w:right w:val="single" w:sz="4" w:space="0" w:color="FFFFFF"/>
            </w:tcBorders>
            <w:shd w:val="clear" w:color="000000" w:fill="C5D9F1"/>
            <w:hideMark/>
          </w:tcPr>
          <w:p w:rsidR="00282DC0" w:rsidRPr="00D81041" w:rsidRDefault="00933C4A" w:rsidP="00820146">
            <w:pPr>
              <w:spacing w:after="0" w:line="240" w:lineRule="auto"/>
              <w:rPr>
                <w:rFonts w:ascii="Calibri" w:eastAsia="Times New Roman" w:hAnsi="Calibri" w:cs="Times New Roman"/>
                <w:color w:val="000000"/>
                <w:sz w:val="24"/>
                <w:szCs w:val="24"/>
                <w:lang w:eastAsia="en-GB"/>
              </w:rPr>
            </w:pPr>
            <w:proofErr w:type="spellStart"/>
            <w:r w:rsidRPr="00D81041">
              <w:rPr>
                <w:rFonts w:ascii="Calibri" w:eastAsia="Times New Roman" w:hAnsi="Calibri" w:cs="Times New Roman"/>
                <w:color w:val="000000"/>
                <w:sz w:val="24"/>
                <w:szCs w:val="24"/>
                <w:lang w:eastAsia="en-GB"/>
              </w:rPr>
              <w:t>Systra</w:t>
            </w:r>
            <w:proofErr w:type="spellEnd"/>
            <w:r w:rsidRPr="00D81041">
              <w:rPr>
                <w:rFonts w:ascii="Calibri" w:eastAsia="Times New Roman" w:hAnsi="Calibri" w:cs="Times New Roman"/>
                <w:color w:val="000000"/>
                <w:sz w:val="24"/>
                <w:szCs w:val="24"/>
                <w:lang w:eastAsia="en-GB"/>
              </w:rPr>
              <w:t xml:space="preserve"> Technical Note – Braintree Bus Station Proposals Review – April 2018</w:t>
            </w:r>
          </w:p>
        </w:tc>
      </w:tr>
      <w:tr w:rsidR="00282DC0" w:rsidRPr="00282DC0" w:rsidTr="00EE1F6F">
        <w:trPr>
          <w:trHeight w:val="30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0</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EE1F6F">
        <w:trPr>
          <w:trHeight w:val="42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0</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EE1F6F">
        <w:trPr>
          <w:trHeight w:val="60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0</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EE1F6F">
        <w:trPr>
          <w:trHeight w:val="42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EE1F6F">
        <w:trPr>
          <w:trHeight w:val="42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Sexual Orientation</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0</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EE1F6F">
        <w:trPr>
          <w:trHeight w:val="60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 or Belief</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0</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EE1F6F">
        <w:trPr>
          <w:trHeight w:val="45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single" w:sz="4" w:space="0" w:color="FFFFFF"/>
              <w:right w:val="single" w:sz="4" w:space="0" w:color="FFFFFF"/>
            </w:tcBorders>
            <w:shd w:val="clear" w:color="000000" w:fill="C5D9F1"/>
            <w:noWrap/>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Disability</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BD4697"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r w:rsidR="00282DC0"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EE1F6F">
        <w:trPr>
          <w:trHeight w:val="600"/>
        </w:trPr>
        <w:tc>
          <w:tcPr>
            <w:tcW w:w="4369" w:type="dxa"/>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1600" w:type="dxa"/>
            <w:tcBorders>
              <w:top w:val="nil"/>
              <w:left w:val="nil"/>
              <w:bottom w:val="nil"/>
              <w:right w:val="single" w:sz="4" w:space="0" w:color="FFFFFF"/>
            </w:tcBorders>
            <w:shd w:val="clear" w:color="000000" w:fill="C5D9F1"/>
            <w:vAlign w:val="center"/>
            <w:hideMark/>
          </w:tcPr>
          <w:p w:rsidR="00282DC0" w:rsidRPr="00D81041" w:rsidRDefault="00282DC0"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Partnership</w:t>
            </w:r>
          </w:p>
        </w:tc>
        <w:tc>
          <w:tcPr>
            <w:tcW w:w="425" w:type="dxa"/>
            <w:tcBorders>
              <w:top w:val="nil"/>
              <w:left w:val="nil"/>
              <w:bottom w:val="single" w:sz="4" w:space="0" w:color="FFFFFF"/>
              <w:right w:val="single" w:sz="4" w:space="0" w:color="FFFFFF"/>
            </w:tcBorders>
            <w:shd w:val="clear" w:color="000000" w:fill="C5D9F1"/>
            <w:noWrap/>
            <w:hideMark/>
          </w:tcPr>
          <w:p w:rsidR="00282DC0" w:rsidRPr="00D81041" w:rsidRDefault="00282DC0"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bl>
    <w:p w:rsidR="00285CF2" w:rsidRDefault="00285CF2" w:rsidP="00C742B2">
      <w:pPr>
        <w:widowControl w:val="0"/>
        <w:spacing w:after="0" w:line="240" w:lineRule="auto"/>
        <w:ind w:right="1034"/>
        <w:jc w:val="center"/>
        <w:rPr>
          <w:b/>
          <w:color w:val="00B0F0"/>
          <w:sz w:val="24"/>
        </w:rPr>
      </w:pPr>
    </w:p>
    <w:p w:rsidR="00282DC0" w:rsidRDefault="00282DC0" w:rsidP="00C742B2">
      <w:pPr>
        <w:widowControl w:val="0"/>
        <w:spacing w:after="0" w:line="240" w:lineRule="auto"/>
        <w:ind w:right="1034"/>
        <w:jc w:val="center"/>
        <w:rPr>
          <w:b/>
          <w:color w:val="00B0F0"/>
          <w:sz w:val="24"/>
        </w:rPr>
      </w:pPr>
    </w:p>
    <w:p w:rsidR="00282DC0" w:rsidRDefault="00282DC0" w:rsidP="00C742B2">
      <w:pPr>
        <w:widowControl w:val="0"/>
        <w:spacing w:after="0" w:line="240" w:lineRule="auto"/>
        <w:ind w:right="1034"/>
        <w:jc w:val="center"/>
        <w:rPr>
          <w:b/>
          <w:color w:val="00B0F0"/>
          <w:sz w:val="24"/>
        </w:rPr>
      </w:pPr>
    </w:p>
    <w:p w:rsidR="00282DC0" w:rsidRDefault="00282DC0" w:rsidP="00C742B2">
      <w:pPr>
        <w:widowControl w:val="0"/>
        <w:spacing w:after="0" w:line="240" w:lineRule="auto"/>
        <w:ind w:right="1034"/>
        <w:jc w:val="center"/>
        <w:rPr>
          <w:b/>
          <w:color w:val="00B0F0"/>
          <w:sz w:val="24"/>
        </w:rPr>
      </w:pPr>
    </w:p>
    <w:p w:rsidR="00282DC0" w:rsidRDefault="00282DC0" w:rsidP="00C742B2">
      <w:pPr>
        <w:widowControl w:val="0"/>
        <w:spacing w:after="0" w:line="240" w:lineRule="auto"/>
        <w:ind w:right="1034"/>
        <w:jc w:val="center"/>
        <w:rPr>
          <w:b/>
          <w:color w:val="00B0F0"/>
          <w:sz w:val="24"/>
        </w:rPr>
      </w:pPr>
    </w:p>
    <w:p w:rsidR="00282DC0" w:rsidRDefault="00282DC0" w:rsidP="00C742B2">
      <w:pPr>
        <w:widowControl w:val="0"/>
        <w:spacing w:after="0" w:line="240" w:lineRule="auto"/>
        <w:ind w:right="1034"/>
        <w:jc w:val="center"/>
        <w:rPr>
          <w:b/>
          <w:color w:val="00B0F0"/>
          <w:sz w:val="24"/>
        </w:rPr>
      </w:pPr>
    </w:p>
    <w:p w:rsidR="006A5D35" w:rsidRDefault="006A5D35" w:rsidP="00C742B2">
      <w:pPr>
        <w:widowControl w:val="0"/>
        <w:spacing w:after="0" w:line="240" w:lineRule="auto"/>
        <w:ind w:right="1034"/>
        <w:jc w:val="center"/>
        <w:rPr>
          <w:b/>
          <w:color w:val="00B0F0"/>
          <w:sz w:val="24"/>
        </w:rPr>
      </w:pPr>
    </w:p>
    <w:p w:rsidR="006A5D35" w:rsidRDefault="006A5D35" w:rsidP="00C742B2">
      <w:pPr>
        <w:widowControl w:val="0"/>
        <w:spacing w:after="0" w:line="240" w:lineRule="auto"/>
        <w:ind w:right="1034"/>
        <w:jc w:val="center"/>
        <w:rPr>
          <w:b/>
          <w:color w:val="00B0F0"/>
          <w:sz w:val="24"/>
        </w:rPr>
      </w:pPr>
    </w:p>
    <w:p w:rsidR="006B4DBD" w:rsidRDefault="006B4DBD"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282DC0" w:rsidRDefault="00282DC0" w:rsidP="00C742B2">
      <w:pPr>
        <w:widowControl w:val="0"/>
        <w:spacing w:after="0" w:line="240" w:lineRule="auto"/>
        <w:ind w:right="1034"/>
        <w:jc w:val="center"/>
        <w:rPr>
          <w:b/>
          <w:color w:val="00B0F0"/>
          <w:sz w:val="24"/>
        </w:rPr>
      </w:pPr>
    </w:p>
    <w:tbl>
      <w:tblPr>
        <w:tblW w:w="0" w:type="auto"/>
        <w:tblInd w:w="93" w:type="dxa"/>
        <w:shd w:val="clear" w:color="auto" w:fill="E5B8B7" w:themeFill="accent2" w:themeFillTint="66"/>
        <w:tblLook w:val="04A0" w:firstRow="1" w:lastRow="0" w:firstColumn="1" w:lastColumn="0" w:noHBand="0" w:noVBand="1"/>
      </w:tblPr>
      <w:tblGrid>
        <w:gridCol w:w="3843"/>
        <w:gridCol w:w="2126"/>
        <w:gridCol w:w="425"/>
        <w:gridCol w:w="5245"/>
        <w:gridCol w:w="3882"/>
      </w:tblGrid>
      <w:tr w:rsidR="0099730A" w:rsidRPr="0099730A" w:rsidTr="00EE1F6F">
        <w:trPr>
          <w:trHeight w:val="465"/>
        </w:trPr>
        <w:tc>
          <w:tcPr>
            <w:tcW w:w="3843" w:type="dxa"/>
            <w:vMerge w:val="restart"/>
            <w:tcBorders>
              <w:top w:val="single" w:sz="4" w:space="0" w:color="FFFFFF"/>
              <w:left w:val="single" w:sz="4" w:space="0" w:color="FFFFFF"/>
              <w:bottom w:val="single" w:sz="4" w:space="0" w:color="FFFFFF"/>
              <w:right w:val="single" w:sz="4" w:space="0" w:color="FFFFFF"/>
            </w:tcBorders>
            <w:shd w:val="clear" w:color="auto" w:fill="E5B8B7" w:themeFill="accent2" w:themeFillTint="66"/>
            <w:hideMark/>
          </w:tcPr>
          <w:p w:rsidR="0099730A" w:rsidRPr="00D81041" w:rsidRDefault="0099730A" w:rsidP="00820146">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 xml:space="preserve">Does the </w:t>
            </w:r>
            <w:r w:rsidR="00BD4697" w:rsidRPr="00D81041">
              <w:rPr>
                <w:rFonts w:ascii="Calibri" w:eastAsia="Times New Roman" w:hAnsi="Calibri" w:cs="Times New Roman"/>
                <w:b/>
                <w:bCs/>
                <w:color w:val="000000"/>
                <w:sz w:val="24"/>
                <w:szCs w:val="24"/>
                <w:lang w:eastAsia="en-GB"/>
              </w:rPr>
              <w:t xml:space="preserve">Manor Street </w:t>
            </w:r>
            <w:r w:rsidR="00BA6D43" w:rsidRPr="00D81041">
              <w:rPr>
                <w:rFonts w:ascii="Calibri" w:eastAsia="Times New Roman" w:hAnsi="Calibri" w:cs="Times New Roman"/>
                <w:b/>
                <w:bCs/>
                <w:color w:val="000000"/>
                <w:sz w:val="24"/>
                <w:szCs w:val="24"/>
                <w:lang w:eastAsia="en-GB"/>
              </w:rPr>
              <w:t>Regeneration as</w:t>
            </w:r>
            <w:r w:rsidRPr="00D81041">
              <w:rPr>
                <w:rFonts w:ascii="Calibri" w:eastAsia="Times New Roman" w:hAnsi="Calibri" w:cs="Times New Roman"/>
                <w:b/>
                <w:bCs/>
                <w:color w:val="000000"/>
                <w:sz w:val="24"/>
                <w:szCs w:val="24"/>
                <w:lang w:eastAsia="en-GB"/>
              </w:rPr>
              <w:t xml:space="preserve"> a whole Protect, enhance and manage quality and diversity of natural environment and habitats of Braintree District?</w:t>
            </w:r>
          </w:p>
        </w:tc>
        <w:tc>
          <w:tcPr>
            <w:tcW w:w="11678" w:type="dxa"/>
            <w:gridSpan w:val="4"/>
            <w:tcBorders>
              <w:top w:val="single" w:sz="4" w:space="0" w:color="FFFFFF"/>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551" w:type="dxa"/>
            <w:gridSpan w:val="2"/>
            <w:tcBorders>
              <w:top w:val="single" w:sz="4" w:space="0" w:color="FFFFFF"/>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245" w:type="dxa"/>
            <w:tcBorders>
              <w:top w:val="nil"/>
              <w:left w:val="nil"/>
              <w:bottom w:val="single" w:sz="4" w:space="0" w:color="FFFFFF"/>
              <w:right w:val="single" w:sz="4" w:space="0" w:color="FFFFFF"/>
            </w:tcBorders>
            <w:shd w:val="clear" w:color="auto" w:fill="E5B8B7" w:themeFill="accent2" w:themeFillTint="66"/>
            <w:noWrap/>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882" w:type="dxa"/>
            <w:tcBorders>
              <w:top w:val="nil"/>
              <w:left w:val="nil"/>
              <w:bottom w:val="single" w:sz="4" w:space="0" w:color="FFFFFF"/>
              <w:right w:val="single" w:sz="4" w:space="0" w:color="FFFFFF"/>
            </w:tcBorders>
            <w:shd w:val="clear" w:color="auto" w:fill="E5B8B7" w:themeFill="accent2" w:themeFillTint="66"/>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425"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single" w:sz="4" w:space="0" w:color="FFFFFF"/>
              <w:right w:val="single" w:sz="4" w:space="0" w:color="FFFFFF"/>
            </w:tcBorders>
            <w:shd w:val="clear" w:color="auto" w:fill="E5B8B7" w:themeFill="accent2" w:themeFillTint="66"/>
            <w:hideMark/>
          </w:tcPr>
          <w:p w:rsidR="0085510F" w:rsidRPr="00D81041" w:rsidRDefault="006A5D35" w:rsidP="00820146">
            <w:pPr>
              <w:spacing w:after="24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Bat surveys have been undertaken on th</w:t>
            </w:r>
            <w:r w:rsidR="00933C4A" w:rsidRPr="00D81041">
              <w:rPr>
                <w:rFonts w:ascii="Calibri" w:eastAsia="Times New Roman" w:hAnsi="Calibri" w:cs="Times New Roman"/>
                <w:color w:val="000000"/>
                <w:sz w:val="24"/>
                <w:szCs w:val="24"/>
                <w:lang w:eastAsia="en-GB"/>
              </w:rPr>
              <w:t>e site and emergence surveys recorded no bats.  Swift boxes will be incorporated in the scheme.</w:t>
            </w:r>
          </w:p>
          <w:p w:rsidR="0085510F" w:rsidRPr="00D81041" w:rsidRDefault="00D73976" w:rsidP="00820146">
            <w:pPr>
              <w:spacing w:after="24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Enhanced public realm will be created at the heart of the town centre with high quality hard and soft landscaping.</w:t>
            </w:r>
          </w:p>
        </w:tc>
        <w:tc>
          <w:tcPr>
            <w:tcW w:w="3882" w:type="dxa"/>
            <w:vMerge w:val="restart"/>
            <w:tcBorders>
              <w:top w:val="nil"/>
              <w:left w:val="single" w:sz="4" w:space="0" w:color="FFFFFF"/>
              <w:bottom w:val="single" w:sz="4" w:space="0" w:color="FFFFFF"/>
              <w:right w:val="single" w:sz="4" w:space="0" w:color="FFFFFF"/>
            </w:tcBorders>
            <w:shd w:val="clear" w:color="auto" w:fill="E5B8B7" w:themeFill="accent2" w:themeFillTint="66"/>
            <w:hideMark/>
          </w:tcPr>
          <w:p w:rsidR="0099730A" w:rsidRPr="00D81041" w:rsidRDefault="00933C4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RPS – Bat Survey Report – November 2017</w:t>
            </w:r>
          </w:p>
          <w:p w:rsidR="00933C4A" w:rsidRPr="00D81041" w:rsidRDefault="00933C4A" w:rsidP="00820146">
            <w:pPr>
              <w:spacing w:after="0" w:line="240" w:lineRule="auto"/>
              <w:rPr>
                <w:rFonts w:ascii="Calibri" w:eastAsia="Times New Roman" w:hAnsi="Calibri" w:cs="Times New Roman"/>
                <w:color w:val="000000"/>
                <w:sz w:val="24"/>
                <w:szCs w:val="24"/>
                <w:lang w:eastAsia="en-GB"/>
              </w:rPr>
            </w:pPr>
          </w:p>
          <w:p w:rsidR="00933C4A" w:rsidRPr="00D81041" w:rsidRDefault="00933C4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AHR Global Architect – Landscaping plans</w:t>
            </w: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425"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425"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425"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425"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Sexual Orientation</w:t>
            </w:r>
          </w:p>
        </w:tc>
        <w:tc>
          <w:tcPr>
            <w:tcW w:w="425"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 or Belief</w:t>
            </w:r>
          </w:p>
        </w:tc>
        <w:tc>
          <w:tcPr>
            <w:tcW w:w="425" w:type="dxa"/>
            <w:tcBorders>
              <w:top w:val="nil"/>
              <w:left w:val="nil"/>
              <w:bottom w:val="single" w:sz="4" w:space="0" w:color="FFFFFF"/>
              <w:right w:val="single" w:sz="4" w:space="0" w:color="FFFFFF"/>
            </w:tcBorders>
            <w:shd w:val="clear" w:color="auto" w:fill="E5B8B7" w:themeFill="accent2" w:themeFillTint="66"/>
            <w:noWrap/>
            <w:vAlign w:val="center"/>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345"/>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auto" w:fill="E5B8B7" w:themeFill="accent2" w:themeFillTint="66"/>
            <w:noWrap/>
            <w:hideMark/>
          </w:tcPr>
          <w:p w:rsidR="0099730A" w:rsidRPr="00D81041" w:rsidRDefault="0099730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Disability</w:t>
            </w:r>
          </w:p>
        </w:tc>
        <w:tc>
          <w:tcPr>
            <w:tcW w:w="425" w:type="dxa"/>
            <w:tcBorders>
              <w:top w:val="nil"/>
              <w:left w:val="nil"/>
              <w:bottom w:val="single" w:sz="4" w:space="0" w:color="FFFFFF"/>
              <w:right w:val="single" w:sz="4" w:space="0" w:color="FFFFFF"/>
            </w:tcBorders>
            <w:shd w:val="clear" w:color="auto" w:fill="E5B8B7" w:themeFill="accent2" w:themeFillTint="66"/>
            <w:noWrap/>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682"/>
        </w:trPr>
        <w:tc>
          <w:tcPr>
            <w:tcW w:w="3843" w:type="dxa"/>
            <w:vMerge/>
            <w:tcBorders>
              <w:top w:val="single" w:sz="4" w:space="0" w:color="FFFFFF"/>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nil"/>
              <w:right w:val="single" w:sz="4" w:space="0" w:color="FFFFFF"/>
            </w:tcBorders>
            <w:shd w:val="clear" w:color="auto" w:fill="E5B8B7" w:themeFill="accent2" w:themeFillTint="66"/>
            <w:hideMark/>
          </w:tcPr>
          <w:p w:rsidR="0099730A" w:rsidRPr="00D81041" w:rsidRDefault="00933C4A" w:rsidP="00820146">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w:t>
            </w:r>
            <w:r w:rsidR="00963BA2" w:rsidRPr="00D81041">
              <w:rPr>
                <w:rFonts w:ascii="Calibri" w:eastAsia="Times New Roman" w:hAnsi="Calibri" w:cs="Times New Roman"/>
                <w:color w:val="000000"/>
                <w:sz w:val="24"/>
                <w:szCs w:val="24"/>
                <w:lang w:eastAsia="en-GB"/>
              </w:rPr>
              <w:t>tn</w:t>
            </w:r>
            <w:r w:rsidR="0099730A" w:rsidRPr="00D81041">
              <w:rPr>
                <w:rFonts w:ascii="Calibri" w:eastAsia="Times New Roman" w:hAnsi="Calibri" w:cs="Times New Roman"/>
                <w:color w:val="000000"/>
                <w:sz w:val="24"/>
                <w:szCs w:val="24"/>
                <w:lang w:eastAsia="en-GB"/>
              </w:rPr>
              <w:t>ership</w:t>
            </w:r>
          </w:p>
        </w:tc>
        <w:tc>
          <w:tcPr>
            <w:tcW w:w="425" w:type="dxa"/>
            <w:tcBorders>
              <w:top w:val="nil"/>
              <w:left w:val="nil"/>
              <w:bottom w:val="single" w:sz="4" w:space="0" w:color="FFFFFF"/>
              <w:right w:val="single" w:sz="4" w:space="0" w:color="FFFFFF"/>
            </w:tcBorders>
            <w:shd w:val="clear" w:color="auto" w:fill="E5B8B7" w:themeFill="accent2" w:themeFillTint="66"/>
            <w:noWrap/>
            <w:hideMark/>
          </w:tcPr>
          <w:p w:rsidR="0099730A" w:rsidRPr="00D81041" w:rsidRDefault="0099730A" w:rsidP="00820146">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shd w:val="clear" w:color="auto" w:fill="E5B8B7" w:themeFill="accent2" w:themeFillTint="66"/>
            <w:vAlign w:val="center"/>
            <w:hideMark/>
          </w:tcPr>
          <w:p w:rsidR="0099730A" w:rsidRPr="00570251" w:rsidRDefault="0099730A" w:rsidP="00C742B2">
            <w:pPr>
              <w:spacing w:after="0" w:line="240" w:lineRule="auto"/>
              <w:jc w:val="center"/>
              <w:rPr>
                <w:rFonts w:ascii="Calibri" w:eastAsia="Times New Roman" w:hAnsi="Calibri" w:cs="Times New Roman"/>
                <w:color w:val="000000"/>
                <w:lang w:eastAsia="en-GB"/>
              </w:rPr>
            </w:pPr>
          </w:p>
        </w:tc>
      </w:tr>
    </w:tbl>
    <w:p w:rsidR="0099730A" w:rsidRDefault="0099730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933C4A" w:rsidRDefault="00933C4A"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tbl>
      <w:tblPr>
        <w:tblW w:w="0" w:type="auto"/>
        <w:tblInd w:w="93" w:type="dxa"/>
        <w:tblLook w:val="04A0" w:firstRow="1" w:lastRow="0" w:firstColumn="1" w:lastColumn="0" w:noHBand="0" w:noVBand="1"/>
      </w:tblPr>
      <w:tblGrid>
        <w:gridCol w:w="3843"/>
        <w:gridCol w:w="2126"/>
        <w:gridCol w:w="425"/>
        <w:gridCol w:w="5245"/>
        <w:gridCol w:w="3882"/>
      </w:tblGrid>
      <w:tr w:rsidR="00BD4697" w:rsidRPr="0099730A" w:rsidTr="00EE1F6F">
        <w:trPr>
          <w:trHeight w:val="300"/>
        </w:trPr>
        <w:tc>
          <w:tcPr>
            <w:tcW w:w="3843" w:type="dxa"/>
            <w:vMerge w:val="restart"/>
            <w:tcBorders>
              <w:top w:val="single" w:sz="4" w:space="0" w:color="FFFFFF"/>
              <w:left w:val="single" w:sz="4" w:space="0" w:color="FFFFFF"/>
              <w:bottom w:val="single" w:sz="4" w:space="0" w:color="FFFFFF"/>
              <w:right w:val="single" w:sz="4" w:space="0" w:color="FFFFFF"/>
            </w:tcBorders>
            <w:shd w:val="clear" w:color="000000" w:fill="C5D9F1"/>
            <w:hideMark/>
          </w:tcPr>
          <w:p w:rsidR="0099730A" w:rsidRPr="00D81041" w:rsidRDefault="0099730A" w:rsidP="007177B7">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 xml:space="preserve">Does the </w:t>
            </w:r>
            <w:r w:rsidR="00BD4697" w:rsidRPr="00D81041">
              <w:rPr>
                <w:rFonts w:ascii="Calibri" w:eastAsia="Times New Roman" w:hAnsi="Calibri" w:cs="Times New Roman"/>
                <w:b/>
                <w:bCs/>
                <w:color w:val="000000"/>
                <w:sz w:val="24"/>
                <w:szCs w:val="24"/>
                <w:lang w:eastAsia="en-GB"/>
              </w:rPr>
              <w:t>Manor Street Regeneration Project</w:t>
            </w:r>
            <w:r w:rsidRPr="00D81041">
              <w:rPr>
                <w:rFonts w:ascii="Calibri" w:eastAsia="Times New Roman" w:hAnsi="Calibri" w:cs="Times New Roman"/>
                <w:b/>
                <w:bCs/>
                <w:color w:val="000000"/>
                <w:sz w:val="24"/>
                <w:szCs w:val="24"/>
                <w:lang w:eastAsia="en-GB"/>
              </w:rPr>
              <w:t xml:space="preserve"> as a whole Protect and enhance tourist and visitor facilities and infrastructure?</w:t>
            </w:r>
          </w:p>
        </w:tc>
        <w:tc>
          <w:tcPr>
            <w:tcW w:w="11678" w:type="dxa"/>
            <w:gridSpan w:val="4"/>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BD4697" w:rsidRPr="0099730A" w:rsidTr="00EE1F6F">
        <w:trPr>
          <w:trHeight w:val="30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551" w:type="dxa"/>
            <w:gridSpan w:val="2"/>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245" w:type="dxa"/>
            <w:tcBorders>
              <w:top w:val="nil"/>
              <w:left w:val="nil"/>
              <w:bottom w:val="single" w:sz="4" w:space="0" w:color="FFFFFF"/>
              <w:right w:val="single" w:sz="4" w:space="0" w:color="FFFFFF"/>
            </w:tcBorders>
            <w:shd w:val="clear" w:color="000000" w:fill="C5D9F1"/>
            <w:noWrap/>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882" w:type="dxa"/>
            <w:tcBorders>
              <w:top w:val="nil"/>
              <w:left w:val="nil"/>
              <w:bottom w:val="single" w:sz="4" w:space="0" w:color="FFFFFF"/>
              <w:right w:val="single" w:sz="4" w:space="0" w:color="FFFFFF"/>
            </w:tcBorders>
            <w:shd w:val="clear" w:color="000000" w:fill="C5D9F1"/>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BD4697"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single" w:sz="4" w:space="0" w:color="FFFFFF"/>
              <w:right w:val="single" w:sz="4" w:space="0" w:color="FFFFFF"/>
            </w:tcBorders>
            <w:shd w:val="clear" w:color="000000" w:fill="C5D9F1"/>
            <w:hideMark/>
          </w:tcPr>
          <w:p w:rsidR="00D73976"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The protection and enhancement of tourist facilities and infrastructure could potentially benefit all equality groups providing employment and recreational opportunities.</w:t>
            </w:r>
            <w:r w:rsidRPr="00D81041">
              <w:rPr>
                <w:rFonts w:ascii="Calibri" w:eastAsia="Times New Roman" w:hAnsi="Calibri" w:cs="Times New Roman"/>
                <w:color w:val="000000"/>
                <w:sz w:val="24"/>
                <w:szCs w:val="24"/>
                <w:lang w:eastAsia="en-GB"/>
              </w:rPr>
              <w:br/>
            </w:r>
            <w:r w:rsidR="00BD4697" w:rsidRPr="00D81041">
              <w:rPr>
                <w:rFonts w:ascii="Calibri" w:eastAsia="Times New Roman" w:hAnsi="Calibri" w:cs="Times New Roman"/>
                <w:color w:val="000000"/>
                <w:sz w:val="24"/>
                <w:szCs w:val="24"/>
                <w:lang w:eastAsia="en-GB"/>
              </w:rPr>
              <w:t>The provision of a hotel positively impacts on tourism in the District – giving visitors good quality hotel accommodation in a town centre location in close proximity to a wedding venue and museum.</w:t>
            </w:r>
          </w:p>
          <w:p w:rsidR="0099730A" w:rsidRPr="00D81041" w:rsidRDefault="00D73976"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High quality accessible public realm will benefit all equality groups.</w:t>
            </w:r>
            <w:r w:rsidR="0099730A" w:rsidRPr="00D81041">
              <w:rPr>
                <w:rFonts w:ascii="Calibri" w:eastAsia="Times New Roman" w:hAnsi="Calibri" w:cs="Times New Roman"/>
                <w:color w:val="000000"/>
                <w:sz w:val="24"/>
                <w:szCs w:val="24"/>
                <w:lang w:eastAsia="en-GB"/>
              </w:rPr>
              <w:br/>
            </w:r>
          </w:p>
        </w:tc>
        <w:tc>
          <w:tcPr>
            <w:tcW w:w="3882" w:type="dxa"/>
            <w:vMerge w:val="restart"/>
            <w:tcBorders>
              <w:top w:val="nil"/>
              <w:left w:val="single" w:sz="4" w:space="0" w:color="FFFFFF"/>
              <w:bottom w:val="single" w:sz="4" w:space="0" w:color="FFFFFF"/>
              <w:right w:val="single" w:sz="4" w:space="0" w:color="FFFFFF"/>
            </w:tcBorders>
            <w:shd w:val="clear" w:color="000000" w:fill="C5D9F1"/>
            <w:hideMark/>
          </w:tcPr>
          <w:p w:rsidR="0099730A" w:rsidRPr="00D81041" w:rsidRDefault="00F05428"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Cabinet Report 16</w:t>
            </w:r>
            <w:r w:rsidRPr="00D81041">
              <w:rPr>
                <w:rFonts w:ascii="Calibri" w:eastAsia="Times New Roman" w:hAnsi="Calibri" w:cs="Times New Roman"/>
                <w:color w:val="000000"/>
                <w:sz w:val="24"/>
                <w:szCs w:val="24"/>
                <w:vertAlign w:val="superscript"/>
                <w:lang w:eastAsia="en-GB"/>
              </w:rPr>
              <w:t>th</w:t>
            </w:r>
            <w:r w:rsidRPr="00D81041">
              <w:rPr>
                <w:rFonts w:ascii="Calibri" w:eastAsia="Times New Roman" w:hAnsi="Calibri" w:cs="Times New Roman"/>
                <w:color w:val="000000"/>
                <w:sz w:val="24"/>
                <w:szCs w:val="24"/>
                <w:lang w:eastAsia="en-GB"/>
              </w:rPr>
              <w:t xml:space="preserve"> May 2018 – giving details of the scheme</w:t>
            </w:r>
          </w:p>
        </w:tc>
      </w:tr>
      <w:tr w:rsidR="00BD4697"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BD4697"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BD4697"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BD4697"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BD4697"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Sexual Orientation</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BD4697"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 or Belief</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BD4697" w:rsidRPr="0099730A" w:rsidTr="00EE1F6F">
        <w:trPr>
          <w:trHeight w:val="435"/>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Disability</w:t>
            </w:r>
          </w:p>
        </w:tc>
        <w:tc>
          <w:tcPr>
            <w:tcW w:w="425"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BD4697" w:rsidRPr="0099730A" w:rsidTr="00EE1F6F">
        <w:trPr>
          <w:trHeight w:val="60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nil"/>
              <w:right w:val="single" w:sz="4" w:space="0" w:color="FFFFFF"/>
            </w:tcBorders>
            <w:shd w:val="clear" w:color="000000" w:fill="C5D9F1"/>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Partnership</w:t>
            </w:r>
          </w:p>
        </w:tc>
        <w:tc>
          <w:tcPr>
            <w:tcW w:w="425"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bl>
    <w:p w:rsidR="00282DC0" w:rsidRDefault="00282DC0"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tbl>
      <w:tblPr>
        <w:tblW w:w="0" w:type="auto"/>
        <w:tblInd w:w="93" w:type="dxa"/>
        <w:tblLook w:val="04A0" w:firstRow="1" w:lastRow="0" w:firstColumn="1" w:lastColumn="0" w:noHBand="0" w:noVBand="1"/>
      </w:tblPr>
      <w:tblGrid>
        <w:gridCol w:w="3843"/>
        <w:gridCol w:w="2126"/>
        <w:gridCol w:w="425"/>
        <w:gridCol w:w="5245"/>
        <w:gridCol w:w="3882"/>
      </w:tblGrid>
      <w:tr w:rsidR="0099730A" w:rsidRPr="0099730A" w:rsidTr="00EE1F6F">
        <w:trPr>
          <w:trHeight w:val="300"/>
        </w:trPr>
        <w:tc>
          <w:tcPr>
            <w:tcW w:w="3843" w:type="dxa"/>
            <w:vMerge w:val="restart"/>
            <w:tcBorders>
              <w:top w:val="single" w:sz="4" w:space="0" w:color="FFFFFF"/>
              <w:left w:val="single" w:sz="4" w:space="0" w:color="FFFFFF"/>
              <w:bottom w:val="single" w:sz="4" w:space="0" w:color="FFFFFF"/>
              <w:right w:val="single" w:sz="4" w:space="0" w:color="FFFFFF"/>
            </w:tcBorders>
            <w:shd w:val="clear" w:color="000000" w:fill="C5D9F1"/>
            <w:hideMark/>
          </w:tcPr>
          <w:p w:rsidR="0099730A" w:rsidRPr="00D81041" w:rsidRDefault="0099730A" w:rsidP="00D81041">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 xml:space="preserve">Does the </w:t>
            </w:r>
            <w:r w:rsidR="00EA75BE" w:rsidRPr="00D81041">
              <w:rPr>
                <w:rFonts w:ascii="Calibri" w:eastAsia="Times New Roman" w:hAnsi="Calibri" w:cs="Times New Roman"/>
                <w:b/>
                <w:bCs/>
                <w:color w:val="000000"/>
                <w:sz w:val="24"/>
                <w:szCs w:val="24"/>
                <w:lang w:eastAsia="en-GB"/>
              </w:rPr>
              <w:t>Manor Street Regeneration Project as</w:t>
            </w:r>
            <w:r w:rsidRPr="00D81041">
              <w:rPr>
                <w:rFonts w:ascii="Calibri" w:eastAsia="Times New Roman" w:hAnsi="Calibri" w:cs="Times New Roman"/>
                <w:b/>
                <w:bCs/>
                <w:color w:val="000000"/>
                <w:sz w:val="24"/>
                <w:szCs w:val="24"/>
                <w:lang w:eastAsia="en-GB"/>
              </w:rPr>
              <w:t xml:space="preserve"> whole Improve employment opportunities in Braintree District?</w:t>
            </w:r>
          </w:p>
        </w:tc>
        <w:tc>
          <w:tcPr>
            <w:tcW w:w="11678" w:type="dxa"/>
            <w:gridSpan w:val="4"/>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99730A" w:rsidRPr="0099730A" w:rsidTr="00EE1F6F">
        <w:trPr>
          <w:trHeight w:val="30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551" w:type="dxa"/>
            <w:gridSpan w:val="2"/>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245" w:type="dxa"/>
            <w:tcBorders>
              <w:top w:val="nil"/>
              <w:left w:val="nil"/>
              <w:bottom w:val="single" w:sz="4" w:space="0" w:color="FFFFFF"/>
              <w:right w:val="single" w:sz="4" w:space="0" w:color="FFFFFF"/>
            </w:tcBorders>
            <w:shd w:val="clear" w:color="000000" w:fill="C5D9F1"/>
            <w:noWrap/>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882" w:type="dxa"/>
            <w:tcBorders>
              <w:top w:val="nil"/>
              <w:left w:val="nil"/>
              <w:bottom w:val="single" w:sz="4" w:space="0" w:color="FFFFFF"/>
              <w:right w:val="single" w:sz="4" w:space="0" w:color="FFFFFF"/>
            </w:tcBorders>
            <w:shd w:val="clear" w:color="000000" w:fill="C5D9F1"/>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single" w:sz="4" w:space="0" w:color="FFFFFF"/>
              <w:right w:val="single" w:sz="4" w:space="0" w:color="FFFFFF"/>
            </w:tcBorders>
            <w:shd w:val="clear" w:color="000000" w:fill="C5D9F1"/>
            <w:hideMark/>
          </w:tcPr>
          <w:p w:rsidR="0099730A" w:rsidRPr="00D81041" w:rsidRDefault="0099730A" w:rsidP="007177B7">
            <w:pPr>
              <w:spacing w:after="24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The </w:t>
            </w:r>
            <w:r w:rsidR="00EA75BE" w:rsidRPr="00D81041">
              <w:rPr>
                <w:rFonts w:ascii="Calibri" w:eastAsia="Times New Roman" w:hAnsi="Calibri" w:cs="Times New Roman"/>
                <w:color w:val="000000"/>
                <w:sz w:val="24"/>
                <w:szCs w:val="24"/>
                <w:lang w:eastAsia="en-GB"/>
              </w:rPr>
              <w:t>project broadens</w:t>
            </w:r>
            <w:r w:rsidRPr="00D81041">
              <w:rPr>
                <w:rFonts w:ascii="Calibri" w:eastAsia="Times New Roman" w:hAnsi="Calibri" w:cs="Times New Roman"/>
                <w:color w:val="000000"/>
                <w:sz w:val="24"/>
                <w:szCs w:val="24"/>
                <w:lang w:eastAsia="en-GB"/>
              </w:rPr>
              <w:t xml:space="preserve"> </w:t>
            </w:r>
            <w:r w:rsidR="00431B6D" w:rsidRPr="00D81041">
              <w:rPr>
                <w:rFonts w:ascii="Calibri" w:eastAsia="Times New Roman" w:hAnsi="Calibri" w:cs="Times New Roman"/>
                <w:color w:val="000000"/>
                <w:sz w:val="24"/>
                <w:szCs w:val="24"/>
                <w:lang w:eastAsia="en-GB"/>
              </w:rPr>
              <w:t xml:space="preserve">employment </w:t>
            </w:r>
            <w:r w:rsidRPr="00D81041">
              <w:rPr>
                <w:rFonts w:ascii="Calibri" w:eastAsia="Times New Roman" w:hAnsi="Calibri" w:cs="Times New Roman"/>
                <w:color w:val="000000"/>
                <w:sz w:val="24"/>
                <w:szCs w:val="24"/>
                <w:lang w:eastAsia="en-GB"/>
              </w:rPr>
              <w:t xml:space="preserve">opportunities </w:t>
            </w:r>
            <w:r w:rsidR="00431B6D" w:rsidRPr="00D81041">
              <w:rPr>
                <w:rFonts w:ascii="Calibri" w:eastAsia="Times New Roman" w:hAnsi="Calibri" w:cs="Times New Roman"/>
                <w:color w:val="000000"/>
                <w:sz w:val="24"/>
                <w:szCs w:val="24"/>
                <w:lang w:eastAsia="en-GB"/>
              </w:rPr>
              <w:t xml:space="preserve">with a new healthcare facility, pharmacy, hotel, </w:t>
            </w:r>
            <w:proofErr w:type="gramStart"/>
            <w:r w:rsidR="00431B6D" w:rsidRPr="00D81041">
              <w:rPr>
                <w:rFonts w:ascii="Calibri" w:eastAsia="Times New Roman" w:hAnsi="Calibri" w:cs="Times New Roman"/>
                <w:color w:val="000000"/>
                <w:sz w:val="24"/>
                <w:szCs w:val="24"/>
                <w:lang w:eastAsia="en-GB"/>
              </w:rPr>
              <w:t>café</w:t>
            </w:r>
            <w:proofErr w:type="gramEnd"/>
            <w:r w:rsidR="00431B6D" w:rsidRPr="00D81041">
              <w:rPr>
                <w:rFonts w:ascii="Calibri" w:eastAsia="Times New Roman" w:hAnsi="Calibri" w:cs="Times New Roman"/>
                <w:color w:val="000000"/>
                <w:sz w:val="24"/>
                <w:szCs w:val="24"/>
                <w:lang w:eastAsia="en-GB"/>
              </w:rPr>
              <w:t>/restaurant and retail premises</w:t>
            </w:r>
            <w:r w:rsidRPr="00D81041">
              <w:rPr>
                <w:rFonts w:ascii="Calibri" w:eastAsia="Times New Roman" w:hAnsi="Calibri" w:cs="Times New Roman"/>
                <w:color w:val="000000"/>
                <w:sz w:val="24"/>
                <w:szCs w:val="24"/>
                <w:lang w:eastAsia="en-GB"/>
              </w:rPr>
              <w:t xml:space="preserve">. This could positively impact on all equality groups improving accessibility to employment opportunities and supporting the economy of the Braintree </w:t>
            </w:r>
            <w:r w:rsidR="00EA75BE" w:rsidRPr="00D81041">
              <w:rPr>
                <w:rFonts w:ascii="Calibri" w:eastAsia="Times New Roman" w:hAnsi="Calibri" w:cs="Times New Roman"/>
                <w:color w:val="000000"/>
                <w:sz w:val="24"/>
                <w:szCs w:val="24"/>
                <w:lang w:eastAsia="en-GB"/>
              </w:rPr>
              <w:t>Town</w:t>
            </w:r>
            <w:r w:rsidRPr="00D81041">
              <w:rPr>
                <w:rFonts w:ascii="Calibri" w:eastAsia="Times New Roman" w:hAnsi="Calibri" w:cs="Times New Roman"/>
                <w:color w:val="000000"/>
                <w:sz w:val="24"/>
                <w:szCs w:val="24"/>
                <w:lang w:eastAsia="en-GB"/>
              </w:rPr>
              <w:t>.</w:t>
            </w:r>
            <w:r w:rsidRPr="00D81041">
              <w:rPr>
                <w:rFonts w:ascii="Calibri" w:eastAsia="Times New Roman" w:hAnsi="Calibri" w:cs="Times New Roman"/>
                <w:color w:val="000000"/>
                <w:sz w:val="24"/>
                <w:szCs w:val="24"/>
                <w:lang w:eastAsia="en-GB"/>
              </w:rPr>
              <w:br/>
              <w:t xml:space="preserve">The </w:t>
            </w:r>
            <w:r w:rsidR="00EA75BE" w:rsidRPr="00D81041">
              <w:rPr>
                <w:rFonts w:ascii="Calibri" w:eastAsia="Times New Roman" w:hAnsi="Calibri" w:cs="Times New Roman"/>
                <w:color w:val="000000"/>
                <w:sz w:val="24"/>
                <w:szCs w:val="24"/>
                <w:lang w:eastAsia="en-GB"/>
              </w:rPr>
              <w:t>Council</w:t>
            </w:r>
            <w:r w:rsidRPr="00D81041">
              <w:rPr>
                <w:rFonts w:ascii="Calibri" w:eastAsia="Times New Roman" w:hAnsi="Calibri" w:cs="Times New Roman"/>
                <w:color w:val="000000"/>
                <w:sz w:val="24"/>
                <w:szCs w:val="24"/>
                <w:lang w:eastAsia="en-GB"/>
              </w:rPr>
              <w:t xml:space="preserve"> seeks a flexible and broadly skilled workforce to support the economy. This could assist those people who would benefit from flexible working conditions including parents with children, retired persons and carers.</w:t>
            </w:r>
          </w:p>
        </w:tc>
        <w:tc>
          <w:tcPr>
            <w:tcW w:w="3882" w:type="dxa"/>
            <w:vMerge w:val="restart"/>
            <w:tcBorders>
              <w:top w:val="nil"/>
              <w:left w:val="single" w:sz="4" w:space="0" w:color="FFFFFF"/>
              <w:bottom w:val="single" w:sz="4" w:space="0" w:color="FFFFFF"/>
              <w:right w:val="single" w:sz="4" w:space="0" w:color="FFFFFF"/>
            </w:tcBorders>
            <w:shd w:val="clear" w:color="000000" w:fill="C5D9F1"/>
            <w:hideMark/>
          </w:tcPr>
          <w:p w:rsidR="0099730A" w:rsidRPr="00D81041" w:rsidRDefault="00F05428"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Cabinet Report  16</w:t>
            </w:r>
            <w:r w:rsidRPr="00D81041">
              <w:rPr>
                <w:rFonts w:ascii="Calibri" w:eastAsia="Times New Roman" w:hAnsi="Calibri" w:cs="Times New Roman"/>
                <w:color w:val="000000"/>
                <w:sz w:val="24"/>
                <w:szCs w:val="24"/>
                <w:vertAlign w:val="superscript"/>
                <w:lang w:eastAsia="en-GB"/>
              </w:rPr>
              <w:t>th</w:t>
            </w:r>
            <w:r w:rsidRPr="00D81041">
              <w:rPr>
                <w:rFonts w:ascii="Calibri" w:eastAsia="Times New Roman" w:hAnsi="Calibri" w:cs="Times New Roman"/>
                <w:color w:val="000000"/>
                <w:sz w:val="24"/>
                <w:szCs w:val="24"/>
                <w:lang w:eastAsia="en-GB"/>
              </w:rPr>
              <w:t xml:space="preserve"> May 2018 – giving details of the scheme</w:t>
            </w: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Sexual Orientation</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 or Belief</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Disability</w:t>
            </w:r>
          </w:p>
        </w:tc>
        <w:tc>
          <w:tcPr>
            <w:tcW w:w="425"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EE1F6F">
        <w:trPr>
          <w:trHeight w:val="739"/>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26" w:type="dxa"/>
            <w:tcBorders>
              <w:top w:val="nil"/>
              <w:left w:val="nil"/>
              <w:bottom w:val="nil"/>
              <w:right w:val="single" w:sz="4" w:space="0" w:color="FFFFFF"/>
            </w:tcBorders>
            <w:shd w:val="clear" w:color="000000" w:fill="C5D9F1"/>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Partnership</w:t>
            </w:r>
          </w:p>
        </w:tc>
        <w:tc>
          <w:tcPr>
            <w:tcW w:w="425"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882"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bl>
    <w:p w:rsidR="00A537BA" w:rsidRDefault="00A537BA"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7177B7" w:rsidRDefault="007177B7" w:rsidP="00C742B2">
      <w:pPr>
        <w:widowControl w:val="0"/>
        <w:spacing w:after="0" w:line="240" w:lineRule="auto"/>
        <w:ind w:right="1034"/>
        <w:jc w:val="center"/>
        <w:rPr>
          <w:b/>
          <w:color w:val="00B0F0"/>
          <w:sz w:val="24"/>
        </w:rPr>
      </w:pPr>
    </w:p>
    <w:tbl>
      <w:tblPr>
        <w:tblW w:w="0" w:type="auto"/>
        <w:tblInd w:w="93" w:type="dxa"/>
        <w:tblLook w:val="04A0" w:firstRow="1" w:lastRow="0" w:firstColumn="1" w:lastColumn="0" w:noHBand="0" w:noVBand="1"/>
      </w:tblPr>
      <w:tblGrid>
        <w:gridCol w:w="3544"/>
        <w:gridCol w:w="2180"/>
        <w:gridCol w:w="336"/>
        <w:gridCol w:w="5359"/>
        <w:gridCol w:w="4102"/>
      </w:tblGrid>
      <w:tr w:rsidR="0099730A" w:rsidRPr="0099730A" w:rsidTr="00C742B2">
        <w:trPr>
          <w:trHeight w:val="300"/>
        </w:trPr>
        <w:tc>
          <w:tcPr>
            <w:tcW w:w="3843" w:type="dxa"/>
            <w:vMerge w:val="restart"/>
            <w:tcBorders>
              <w:top w:val="single" w:sz="4" w:space="0" w:color="FFFFFF"/>
              <w:left w:val="single" w:sz="4" w:space="0" w:color="FFFFFF"/>
              <w:bottom w:val="single" w:sz="4" w:space="0" w:color="FFFFFF"/>
              <w:right w:val="single" w:sz="4" w:space="0" w:color="FFFFFF"/>
            </w:tcBorders>
            <w:shd w:val="clear" w:color="000000" w:fill="C5D9F1"/>
            <w:hideMark/>
          </w:tcPr>
          <w:p w:rsidR="0099730A" w:rsidRPr="00D81041" w:rsidRDefault="0099730A" w:rsidP="007177B7">
            <w:pPr>
              <w:spacing w:after="24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 xml:space="preserve">Does the </w:t>
            </w:r>
            <w:r w:rsidR="00EA75BE" w:rsidRPr="00D81041">
              <w:rPr>
                <w:rFonts w:ascii="Calibri" w:eastAsia="Times New Roman" w:hAnsi="Calibri" w:cs="Times New Roman"/>
                <w:b/>
                <w:bCs/>
                <w:color w:val="000000"/>
                <w:sz w:val="24"/>
                <w:szCs w:val="24"/>
                <w:lang w:eastAsia="en-GB"/>
              </w:rPr>
              <w:t>Manor Street Regeneration Project as</w:t>
            </w:r>
            <w:r w:rsidRPr="00D81041">
              <w:rPr>
                <w:rFonts w:ascii="Calibri" w:eastAsia="Times New Roman" w:hAnsi="Calibri" w:cs="Times New Roman"/>
                <w:b/>
                <w:bCs/>
                <w:color w:val="000000"/>
                <w:sz w:val="24"/>
                <w:szCs w:val="24"/>
                <w:lang w:eastAsia="en-GB"/>
              </w:rPr>
              <w:t xml:space="preserve"> a whole Provide affordable</w:t>
            </w:r>
            <w:r w:rsidRPr="00D81041">
              <w:rPr>
                <w:rFonts w:ascii="Calibri" w:eastAsia="Times New Roman" w:hAnsi="Calibri" w:cs="Times New Roman"/>
                <w:b/>
                <w:bCs/>
                <w:color w:val="000000"/>
                <w:sz w:val="24"/>
                <w:szCs w:val="24"/>
                <w:lang w:eastAsia="en-GB"/>
              </w:rPr>
              <w:br/>
              <w:t>housing?</w:t>
            </w:r>
            <w:r w:rsidRPr="00D81041">
              <w:rPr>
                <w:rFonts w:ascii="Calibri" w:eastAsia="Times New Roman" w:hAnsi="Calibri" w:cs="Times New Roman"/>
                <w:b/>
                <w:bCs/>
                <w:color w:val="000000"/>
                <w:sz w:val="24"/>
                <w:szCs w:val="24"/>
                <w:lang w:eastAsia="en-GB"/>
              </w:rPr>
              <w:br/>
            </w:r>
          </w:p>
        </w:tc>
        <w:tc>
          <w:tcPr>
            <w:tcW w:w="11678" w:type="dxa"/>
            <w:gridSpan w:val="4"/>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A82003" w:rsidRPr="0099730A" w:rsidTr="00C742B2">
        <w:trPr>
          <w:trHeight w:val="30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506" w:type="dxa"/>
            <w:gridSpan w:val="2"/>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359" w:type="dxa"/>
            <w:tcBorders>
              <w:top w:val="nil"/>
              <w:left w:val="nil"/>
              <w:bottom w:val="single" w:sz="4" w:space="0" w:color="FFFFFF"/>
              <w:right w:val="single" w:sz="4" w:space="0" w:color="FFFFFF"/>
            </w:tcBorders>
            <w:shd w:val="clear" w:color="000000" w:fill="C5D9F1"/>
            <w:noWrap/>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0" w:type="auto"/>
            <w:tcBorders>
              <w:top w:val="nil"/>
              <w:left w:val="nil"/>
              <w:bottom w:val="single" w:sz="4" w:space="0" w:color="FFFFFF"/>
              <w:right w:val="single" w:sz="4" w:space="0" w:color="FFFFFF"/>
            </w:tcBorders>
            <w:shd w:val="clear" w:color="000000" w:fill="C5D9F1"/>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180"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3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val="restart"/>
            <w:tcBorders>
              <w:top w:val="nil"/>
              <w:left w:val="single" w:sz="4" w:space="0" w:color="FFFFFF"/>
              <w:bottom w:val="single" w:sz="4" w:space="0" w:color="FFFFFF"/>
              <w:right w:val="single" w:sz="4" w:space="0" w:color="FFFFFF"/>
            </w:tcBorders>
            <w:shd w:val="clear" w:color="000000" w:fill="C5D9F1"/>
            <w:hideMark/>
          </w:tcPr>
          <w:p w:rsidR="0090730B" w:rsidRPr="00D81041" w:rsidRDefault="00A82003"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The scheme will deliver 35 high-quality, well-designed new homes comprising 35 apartments:</w:t>
            </w:r>
          </w:p>
          <w:p w:rsidR="00A82003" w:rsidRPr="00D81041" w:rsidRDefault="00A82003"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13 1-bed</w:t>
            </w:r>
          </w:p>
          <w:p w:rsidR="00A82003" w:rsidRPr="00D81041" w:rsidRDefault="00A82003"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20 2-bed</w:t>
            </w:r>
          </w:p>
          <w:p w:rsidR="00A82003" w:rsidRPr="00D81041" w:rsidRDefault="00A82003"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2 3-bed</w:t>
            </w:r>
          </w:p>
          <w:p w:rsidR="00A82003" w:rsidRPr="00D81041" w:rsidRDefault="00A82003"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This includes refurbishment of an existing building together with a new purpose-built residential building.</w:t>
            </w:r>
          </w:p>
          <w:p w:rsidR="0099730A" w:rsidRPr="00D81041" w:rsidRDefault="00A82003"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The Council’s planning policy requires residential developments of 10 units or more to deliver 30% affordable homes.</w:t>
            </w:r>
            <w:r w:rsidR="0099730A" w:rsidRPr="00D81041">
              <w:rPr>
                <w:rFonts w:ascii="Calibri" w:eastAsia="Times New Roman" w:hAnsi="Calibri" w:cs="Times New Roman"/>
                <w:color w:val="000000"/>
                <w:sz w:val="24"/>
                <w:szCs w:val="24"/>
                <w:lang w:eastAsia="en-GB"/>
              </w:rPr>
              <w:br/>
              <w:t>The provision of affordable housing could benefit younger people (unable to access to private ownership), elderly, those on low incomes, people with disabilities and key workers.</w:t>
            </w:r>
            <w:r w:rsidR="0099730A" w:rsidRPr="00D81041">
              <w:rPr>
                <w:rFonts w:ascii="Calibri" w:eastAsia="Times New Roman" w:hAnsi="Calibri" w:cs="Times New Roman"/>
                <w:color w:val="000000"/>
                <w:sz w:val="24"/>
                <w:szCs w:val="24"/>
                <w:lang w:eastAsia="en-GB"/>
              </w:rPr>
              <w:br/>
              <w:t>.</w:t>
            </w:r>
            <w:r w:rsidR="0099730A" w:rsidRPr="00D81041">
              <w:rPr>
                <w:rFonts w:ascii="Calibri" w:eastAsia="Times New Roman" w:hAnsi="Calibri" w:cs="Times New Roman"/>
                <w:color w:val="000000"/>
                <w:sz w:val="24"/>
                <w:szCs w:val="24"/>
                <w:lang w:eastAsia="en-GB"/>
              </w:rPr>
              <w:br/>
              <w:t>The location of affordable housing is an important factor. The Local Plan seeks to ensure they are located in close proximity to local services.</w:t>
            </w:r>
            <w:r w:rsidR="0099730A" w:rsidRPr="00D81041">
              <w:rPr>
                <w:rFonts w:ascii="Calibri" w:eastAsia="Times New Roman" w:hAnsi="Calibri" w:cs="Times New Roman"/>
                <w:color w:val="000000"/>
                <w:sz w:val="24"/>
                <w:szCs w:val="24"/>
                <w:lang w:eastAsia="en-GB"/>
              </w:rPr>
              <w:br/>
            </w:r>
          </w:p>
        </w:tc>
        <w:tc>
          <w:tcPr>
            <w:tcW w:w="0" w:type="auto"/>
            <w:vMerge w:val="restart"/>
            <w:tcBorders>
              <w:top w:val="nil"/>
              <w:left w:val="single" w:sz="4" w:space="0" w:color="FFFFFF"/>
              <w:bottom w:val="single" w:sz="4" w:space="0" w:color="FFFFFF"/>
              <w:right w:val="single" w:sz="4" w:space="0" w:color="FFFFFF"/>
            </w:tcBorders>
            <w:shd w:val="clear" w:color="000000" w:fill="C5D9F1"/>
            <w:hideMark/>
          </w:tcPr>
          <w:p w:rsidR="0099730A" w:rsidRPr="00D81041" w:rsidRDefault="00A82003"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The 2017 Draft Local Plan – Policy LPP10</w:t>
            </w: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3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EA75BE"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3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3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EA75BE"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3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EA75BE"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Sexual Orientation</w:t>
            </w:r>
          </w:p>
        </w:tc>
        <w:tc>
          <w:tcPr>
            <w:tcW w:w="3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EA75BE"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 or Belief</w:t>
            </w:r>
          </w:p>
        </w:tc>
        <w:tc>
          <w:tcPr>
            <w:tcW w:w="326"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EA75BE"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A82003"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Disability</w:t>
            </w:r>
          </w:p>
        </w:tc>
        <w:tc>
          <w:tcPr>
            <w:tcW w:w="326"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A82003" w:rsidRPr="0099730A" w:rsidTr="00C742B2">
        <w:trPr>
          <w:trHeight w:val="521"/>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180" w:type="dxa"/>
            <w:tcBorders>
              <w:top w:val="nil"/>
              <w:left w:val="nil"/>
              <w:bottom w:val="nil"/>
              <w:right w:val="single" w:sz="4" w:space="0" w:color="FFFFFF"/>
            </w:tcBorders>
            <w:shd w:val="clear" w:color="000000" w:fill="C5D9F1"/>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Partnership</w:t>
            </w:r>
          </w:p>
        </w:tc>
        <w:tc>
          <w:tcPr>
            <w:tcW w:w="326" w:type="dxa"/>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359"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bl>
    <w:p w:rsidR="00202CA2" w:rsidRDefault="00202CA2"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6B07BB" w:rsidRDefault="006B07BB" w:rsidP="00C742B2">
      <w:pPr>
        <w:widowControl w:val="0"/>
        <w:spacing w:after="0" w:line="240" w:lineRule="auto"/>
        <w:ind w:right="1034"/>
        <w:jc w:val="center"/>
        <w:rPr>
          <w:b/>
          <w:color w:val="00B0F0"/>
          <w:sz w:val="24"/>
        </w:rPr>
      </w:pPr>
    </w:p>
    <w:p w:rsidR="00202CA2" w:rsidRDefault="00202CA2"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p w:rsidR="00202CA2" w:rsidRDefault="00202CA2" w:rsidP="00C742B2">
      <w:pPr>
        <w:widowControl w:val="0"/>
        <w:spacing w:after="0" w:line="240" w:lineRule="auto"/>
        <w:ind w:right="1034"/>
        <w:jc w:val="center"/>
        <w:rPr>
          <w:b/>
          <w:color w:val="00B0F0"/>
          <w:sz w:val="24"/>
        </w:rPr>
      </w:pPr>
    </w:p>
    <w:tbl>
      <w:tblPr>
        <w:tblW w:w="0" w:type="auto"/>
        <w:tblInd w:w="93" w:type="dxa"/>
        <w:tblLook w:val="04A0" w:firstRow="1" w:lastRow="0" w:firstColumn="1" w:lastColumn="0" w:noHBand="0" w:noVBand="1"/>
      </w:tblPr>
      <w:tblGrid>
        <w:gridCol w:w="3198"/>
        <w:gridCol w:w="2982"/>
        <w:gridCol w:w="356"/>
        <w:gridCol w:w="5245"/>
        <w:gridCol w:w="3740"/>
      </w:tblGrid>
      <w:tr w:rsidR="00EA75BE" w:rsidRPr="0099730A" w:rsidTr="0099730A">
        <w:trPr>
          <w:trHeight w:val="300"/>
        </w:trPr>
        <w:tc>
          <w:tcPr>
            <w:tcW w:w="0" w:type="auto"/>
            <w:vMerge w:val="restart"/>
            <w:tcBorders>
              <w:top w:val="single" w:sz="4" w:space="0" w:color="FFFFFF"/>
              <w:left w:val="single" w:sz="4" w:space="0" w:color="FFFFFF"/>
              <w:bottom w:val="single" w:sz="4" w:space="0" w:color="FFFFFF"/>
              <w:right w:val="single" w:sz="4" w:space="0" w:color="FFFFFF"/>
            </w:tcBorders>
            <w:shd w:val="clear" w:color="000000" w:fill="C5D9F1"/>
            <w:hideMark/>
          </w:tcPr>
          <w:p w:rsidR="0099730A" w:rsidRPr="00D81041" w:rsidRDefault="0099730A" w:rsidP="007177B7">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 xml:space="preserve">Does the </w:t>
            </w:r>
            <w:r w:rsidR="00EA75BE" w:rsidRPr="00D81041">
              <w:rPr>
                <w:rFonts w:ascii="Calibri" w:eastAsia="Times New Roman" w:hAnsi="Calibri" w:cs="Times New Roman"/>
                <w:b/>
                <w:bCs/>
                <w:color w:val="000000"/>
                <w:sz w:val="24"/>
                <w:szCs w:val="24"/>
                <w:lang w:eastAsia="en-GB"/>
              </w:rPr>
              <w:t xml:space="preserve">Manor Street Regeneration </w:t>
            </w:r>
            <w:r w:rsidR="00F05428" w:rsidRPr="00D81041">
              <w:rPr>
                <w:rFonts w:ascii="Calibri" w:eastAsia="Times New Roman" w:hAnsi="Calibri" w:cs="Times New Roman"/>
                <w:b/>
                <w:bCs/>
                <w:color w:val="000000"/>
                <w:sz w:val="24"/>
                <w:szCs w:val="24"/>
                <w:lang w:eastAsia="en-GB"/>
              </w:rPr>
              <w:t>Project as</w:t>
            </w:r>
            <w:r w:rsidRPr="00D81041">
              <w:rPr>
                <w:rFonts w:ascii="Calibri" w:eastAsia="Times New Roman" w:hAnsi="Calibri" w:cs="Times New Roman"/>
                <w:b/>
                <w:bCs/>
                <w:color w:val="000000"/>
                <w:sz w:val="24"/>
                <w:szCs w:val="24"/>
                <w:lang w:eastAsia="en-GB"/>
              </w:rPr>
              <w:t xml:space="preserve"> a whole Ensure that the services and facilities required meet the future needs of the</w:t>
            </w:r>
            <w:r w:rsidR="00D70EE5" w:rsidRPr="00D81041">
              <w:rPr>
                <w:rFonts w:ascii="Calibri" w:eastAsia="Times New Roman" w:hAnsi="Calibri" w:cs="Times New Roman"/>
                <w:b/>
                <w:bCs/>
                <w:color w:val="000000"/>
                <w:sz w:val="24"/>
                <w:szCs w:val="24"/>
                <w:lang w:eastAsia="en-GB"/>
              </w:rPr>
              <w:t xml:space="preserve"> community</w:t>
            </w:r>
            <w:r w:rsidRPr="00D81041">
              <w:rPr>
                <w:rFonts w:ascii="Calibri" w:eastAsia="Times New Roman" w:hAnsi="Calibri" w:cs="Times New Roman"/>
                <w:b/>
                <w:bCs/>
                <w:color w:val="000000"/>
                <w:sz w:val="24"/>
                <w:szCs w:val="24"/>
                <w:lang w:eastAsia="en-GB"/>
              </w:rPr>
              <w:t>?</w:t>
            </w:r>
          </w:p>
        </w:tc>
        <w:tc>
          <w:tcPr>
            <w:tcW w:w="0" w:type="auto"/>
            <w:gridSpan w:val="4"/>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EA75BE" w:rsidRPr="0099730A" w:rsidTr="00C742B2">
        <w:trPr>
          <w:trHeight w:val="30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0" w:type="auto"/>
            <w:gridSpan w:val="2"/>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245" w:type="dxa"/>
            <w:tcBorders>
              <w:top w:val="nil"/>
              <w:left w:val="nil"/>
              <w:bottom w:val="single" w:sz="4" w:space="0" w:color="FFFFFF"/>
              <w:right w:val="single" w:sz="4" w:space="0" w:color="FFFFFF"/>
            </w:tcBorders>
            <w:shd w:val="clear" w:color="000000" w:fill="C5D9F1"/>
            <w:noWrap/>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740" w:type="dxa"/>
            <w:tcBorders>
              <w:top w:val="nil"/>
              <w:left w:val="nil"/>
              <w:bottom w:val="single" w:sz="4" w:space="0" w:color="FFFFFF"/>
              <w:right w:val="single" w:sz="4" w:space="0" w:color="FFFFFF"/>
            </w:tcBorders>
            <w:shd w:val="clear" w:color="000000" w:fill="C5D9F1"/>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single" w:sz="4" w:space="0" w:color="FFFFFF"/>
              <w:right w:val="single" w:sz="4" w:space="0" w:color="FFFFFF"/>
            </w:tcBorders>
            <w:shd w:val="clear" w:color="000000" w:fill="C5D9F1"/>
            <w:hideMark/>
          </w:tcPr>
          <w:p w:rsidR="00EA75BE" w:rsidRPr="00D81041" w:rsidRDefault="00EA75BE" w:rsidP="007177B7">
            <w:pPr>
              <w:contextualSpacing/>
              <w:rPr>
                <w:sz w:val="24"/>
                <w:szCs w:val="24"/>
              </w:rPr>
            </w:pPr>
            <w:r w:rsidRPr="00D81041">
              <w:rPr>
                <w:sz w:val="24"/>
                <w:szCs w:val="24"/>
              </w:rPr>
              <w:t>The key stakeholders (residents of the District, Town Centre users and businesses, health service users) will greatly benefit from this new scheme through improved health provision, public transport connectivity, and delivery of new homes and provision of improved public realm.  There will also be a hotel offer, which is currently lacking in the town.</w:t>
            </w:r>
          </w:p>
          <w:p w:rsidR="00D73976" w:rsidRPr="00D81041" w:rsidRDefault="008B5282" w:rsidP="007177B7">
            <w:pPr>
              <w:contextualSpacing/>
              <w:rPr>
                <w:sz w:val="24"/>
                <w:szCs w:val="24"/>
              </w:rPr>
            </w:pPr>
            <w:r w:rsidRPr="00D81041">
              <w:rPr>
                <w:sz w:val="24"/>
                <w:szCs w:val="24"/>
              </w:rPr>
              <w:t>As part of the project a Community Toilet Scheme will be implemented, this will operate as a partnership between the local authority and local business.  The establishment of a Braintree Town Centre Community Toilet Scheme could effectively replace the existing Manor Street WCs, complement the George Yard WCs and provide additional clean, safe and publicly available toilets.</w:t>
            </w:r>
          </w:p>
          <w:p w:rsidR="00D73976" w:rsidRPr="00D81041" w:rsidRDefault="00D73976" w:rsidP="00C742B2">
            <w:pPr>
              <w:contextualSpacing/>
              <w:jc w:val="center"/>
              <w:rPr>
                <w:sz w:val="24"/>
                <w:szCs w:val="24"/>
              </w:rPr>
            </w:pPr>
          </w:p>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p>
        </w:tc>
        <w:tc>
          <w:tcPr>
            <w:tcW w:w="3740" w:type="dxa"/>
            <w:vMerge w:val="restart"/>
            <w:tcBorders>
              <w:top w:val="nil"/>
              <w:left w:val="single" w:sz="4" w:space="0" w:color="FFFFFF"/>
              <w:bottom w:val="single" w:sz="4" w:space="0" w:color="FFFFFF"/>
              <w:right w:val="single" w:sz="4" w:space="0" w:color="FFFFFF"/>
            </w:tcBorders>
            <w:shd w:val="clear" w:color="000000" w:fill="C5D9F1"/>
            <w:hideMark/>
          </w:tcPr>
          <w:p w:rsidR="0099730A" w:rsidRPr="00D81041" w:rsidRDefault="00F05428"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Cabinet Report 16</w:t>
            </w:r>
            <w:r w:rsidRPr="00D81041">
              <w:rPr>
                <w:rFonts w:ascii="Calibri" w:eastAsia="Times New Roman" w:hAnsi="Calibri" w:cs="Times New Roman"/>
                <w:color w:val="000000"/>
                <w:sz w:val="24"/>
                <w:szCs w:val="24"/>
                <w:vertAlign w:val="superscript"/>
                <w:lang w:eastAsia="en-GB"/>
              </w:rPr>
              <w:t>th</w:t>
            </w:r>
            <w:r w:rsidRPr="00D81041">
              <w:rPr>
                <w:rFonts w:ascii="Calibri" w:eastAsia="Times New Roman" w:hAnsi="Calibri" w:cs="Times New Roman"/>
                <w:color w:val="000000"/>
                <w:sz w:val="24"/>
                <w:szCs w:val="24"/>
                <w:lang w:eastAsia="en-GB"/>
              </w:rPr>
              <w:t xml:space="preserve"> May 2018 – giving details of the scheme</w:t>
            </w:r>
          </w:p>
          <w:p w:rsidR="006006E0" w:rsidRPr="00D81041" w:rsidRDefault="006006E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Transport Statement, Travel Plan, Transport Strategy - </w:t>
            </w:r>
            <w:proofErr w:type="spellStart"/>
            <w:r w:rsidRPr="00D81041">
              <w:rPr>
                <w:rFonts w:ascii="Calibri" w:eastAsia="Times New Roman" w:hAnsi="Calibri" w:cs="Times New Roman"/>
                <w:color w:val="000000"/>
                <w:sz w:val="24"/>
                <w:szCs w:val="24"/>
                <w:lang w:eastAsia="en-GB"/>
              </w:rPr>
              <w:t>Systra</w:t>
            </w:r>
            <w:proofErr w:type="spellEnd"/>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Gender</w:t>
            </w: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Race</w:t>
            </w: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Gender Reassignment</w:t>
            </w: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Pregnancy or Maternity</w:t>
            </w: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Sexual Orientation</w:t>
            </w: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Religion or Belief</w:t>
            </w:r>
          </w:p>
        </w:tc>
        <w:tc>
          <w:tcPr>
            <w:tcW w:w="0" w:type="auto"/>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EA75BE" w:rsidRPr="0099730A"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Disability</w:t>
            </w:r>
          </w:p>
        </w:tc>
        <w:tc>
          <w:tcPr>
            <w:tcW w:w="0" w:type="auto"/>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EA75BE" w:rsidRPr="0099730A" w:rsidTr="00C742B2">
        <w:trPr>
          <w:trHeight w:val="521"/>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nil"/>
              <w:left w:val="nil"/>
              <w:bottom w:val="nil"/>
              <w:right w:val="single" w:sz="4" w:space="0" w:color="FFFFFF"/>
            </w:tcBorders>
            <w:shd w:val="clear" w:color="000000" w:fill="C5D9F1"/>
            <w:hideMark/>
          </w:tcPr>
          <w:p w:rsidR="0099730A" w:rsidRPr="00D81041" w:rsidRDefault="0099730A" w:rsidP="007177B7">
            <w:pPr>
              <w:spacing w:after="0" w:line="240" w:lineRule="auto"/>
              <w:rPr>
                <w:rFonts w:ascii="Calibri" w:eastAsia="Times New Roman" w:hAnsi="Calibri" w:cs="Times New Roman"/>
                <w:color w:val="000000"/>
                <w:sz w:val="28"/>
                <w:szCs w:val="28"/>
                <w:lang w:eastAsia="en-GB"/>
              </w:rPr>
            </w:pPr>
            <w:r w:rsidRPr="00D81041">
              <w:rPr>
                <w:rFonts w:ascii="Calibri" w:eastAsia="Times New Roman" w:hAnsi="Calibri" w:cs="Times New Roman"/>
                <w:color w:val="000000"/>
                <w:sz w:val="28"/>
                <w:szCs w:val="28"/>
                <w:lang w:eastAsia="en-GB"/>
              </w:rPr>
              <w:t>Marriage or Civil Partnership</w:t>
            </w:r>
          </w:p>
        </w:tc>
        <w:tc>
          <w:tcPr>
            <w:tcW w:w="0" w:type="auto"/>
            <w:tcBorders>
              <w:top w:val="nil"/>
              <w:left w:val="nil"/>
              <w:bottom w:val="single" w:sz="4" w:space="0" w:color="FFFFFF"/>
              <w:right w:val="single" w:sz="4" w:space="0" w:color="FFFFFF"/>
            </w:tcBorders>
            <w:shd w:val="clear" w:color="000000" w:fill="C5D9F1"/>
            <w:noWrap/>
            <w:hideMark/>
          </w:tcPr>
          <w:p w:rsidR="0099730A" w:rsidRPr="00D81041" w:rsidRDefault="0099730A" w:rsidP="007177B7">
            <w:pPr>
              <w:spacing w:after="0" w:line="240" w:lineRule="auto"/>
              <w:rPr>
                <w:rFonts w:ascii="Calibri" w:eastAsia="Times New Roman" w:hAnsi="Calibri" w:cs="Times New Roman"/>
                <w:b/>
                <w:bCs/>
                <w:color w:val="00B050"/>
                <w:sz w:val="28"/>
                <w:szCs w:val="28"/>
                <w:lang w:eastAsia="en-GB"/>
              </w:rPr>
            </w:pPr>
            <w:r w:rsidRPr="00D81041">
              <w:rPr>
                <w:rFonts w:ascii="Calibri" w:eastAsia="Times New Roman" w:hAnsi="Calibri" w:cs="Times New Roman"/>
                <w:b/>
                <w:bCs/>
                <w:color w:val="00B050"/>
                <w:sz w:val="28"/>
                <w:szCs w:val="28"/>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bl>
    <w:p w:rsidR="00285CF2" w:rsidRDefault="00285CF2" w:rsidP="00C742B2">
      <w:pPr>
        <w:widowControl w:val="0"/>
        <w:spacing w:after="0" w:line="240" w:lineRule="auto"/>
        <w:ind w:right="1034"/>
        <w:jc w:val="center"/>
        <w:rPr>
          <w:b/>
          <w:color w:val="00B0F0"/>
          <w:sz w:val="24"/>
        </w:rPr>
      </w:pPr>
    </w:p>
    <w:p w:rsidR="006B07BB" w:rsidRDefault="006B07BB"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D81041" w:rsidRDefault="00D81041" w:rsidP="00D81041">
      <w:pPr>
        <w:widowControl w:val="0"/>
        <w:spacing w:after="0" w:line="240" w:lineRule="auto"/>
        <w:ind w:right="1034"/>
        <w:rPr>
          <w:b/>
          <w:color w:val="00B0F0"/>
          <w:sz w:val="24"/>
        </w:rPr>
      </w:pPr>
    </w:p>
    <w:p w:rsidR="00282DC0" w:rsidRDefault="00282DC0" w:rsidP="00C742B2">
      <w:pPr>
        <w:widowControl w:val="0"/>
        <w:spacing w:after="0" w:line="240" w:lineRule="auto"/>
        <w:ind w:right="1034"/>
        <w:jc w:val="center"/>
        <w:rPr>
          <w:b/>
          <w:color w:val="00B0F0"/>
          <w:sz w:val="24"/>
        </w:rPr>
      </w:pPr>
    </w:p>
    <w:tbl>
      <w:tblPr>
        <w:tblW w:w="0" w:type="auto"/>
        <w:tblInd w:w="93" w:type="dxa"/>
        <w:tblLayout w:type="fixed"/>
        <w:tblLook w:val="04A0" w:firstRow="1" w:lastRow="0" w:firstColumn="1" w:lastColumn="0" w:noHBand="0" w:noVBand="1"/>
      </w:tblPr>
      <w:tblGrid>
        <w:gridCol w:w="3843"/>
        <w:gridCol w:w="2268"/>
        <w:gridCol w:w="425"/>
        <w:gridCol w:w="5245"/>
        <w:gridCol w:w="3740"/>
      </w:tblGrid>
      <w:tr w:rsidR="0099730A" w:rsidRPr="0099730A" w:rsidTr="00C742B2">
        <w:trPr>
          <w:trHeight w:val="300"/>
        </w:trPr>
        <w:tc>
          <w:tcPr>
            <w:tcW w:w="3843" w:type="dxa"/>
            <w:vMerge w:val="restart"/>
            <w:tcBorders>
              <w:top w:val="single" w:sz="4" w:space="0" w:color="FFFFFF"/>
              <w:left w:val="single" w:sz="4" w:space="0" w:color="FFFFFF"/>
              <w:bottom w:val="single" w:sz="4" w:space="0" w:color="FFFFFF"/>
              <w:right w:val="single" w:sz="4" w:space="0" w:color="FFFFFF"/>
            </w:tcBorders>
            <w:shd w:val="clear" w:color="000000" w:fill="C5D9F1"/>
            <w:hideMark/>
          </w:tcPr>
          <w:p w:rsidR="0099730A" w:rsidRPr="00D81041" w:rsidRDefault="0099730A" w:rsidP="007177B7">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Improve health, and promote healthy lifestyles?</w:t>
            </w:r>
          </w:p>
        </w:tc>
        <w:tc>
          <w:tcPr>
            <w:tcW w:w="11678" w:type="dxa"/>
            <w:gridSpan w:val="4"/>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99730A" w:rsidRPr="0099730A" w:rsidTr="00C742B2">
        <w:trPr>
          <w:trHeight w:val="30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693" w:type="dxa"/>
            <w:gridSpan w:val="2"/>
            <w:tcBorders>
              <w:top w:val="single" w:sz="4" w:space="0" w:color="FFFFFF"/>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245" w:type="dxa"/>
            <w:tcBorders>
              <w:top w:val="nil"/>
              <w:left w:val="nil"/>
              <w:bottom w:val="single" w:sz="4" w:space="0" w:color="FFFFFF"/>
              <w:right w:val="single" w:sz="4" w:space="0" w:color="FFFFFF"/>
            </w:tcBorders>
            <w:shd w:val="clear" w:color="000000" w:fill="C5D9F1"/>
            <w:noWrap/>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740" w:type="dxa"/>
            <w:tcBorders>
              <w:top w:val="nil"/>
              <w:left w:val="nil"/>
              <w:bottom w:val="single" w:sz="4" w:space="0" w:color="FFFFFF"/>
              <w:right w:val="single" w:sz="4" w:space="0" w:color="FFFFFF"/>
            </w:tcBorders>
            <w:shd w:val="clear" w:color="000000" w:fill="C5D9F1"/>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D81041" w:rsidRDefault="0099730A"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single" w:sz="4" w:space="0" w:color="FFFFFF"/>
              <w:right w:val="single" w:sz="4" w:space="0" w:color="FFFFFF"/>
            </w:tcBorders>
            <w:shd w:val="clear" w:color="000000" w:fill="C5D9F1"/>
            <w:hideMark/>
          </w:tcPr>
          <w:p w:rsidR="0099730A" w:rsidRPr="00D81041" w:rsidRDefault="00CE4311" w:rsidP="007177B7">
            <w:pPr>
              <w:spacing w:after="0" w:line="240" w:lineRule="auto"/>
              <w:rPr>
                <w:sz w:val="24"/>
                <w:szCs w:val="24"/>
              </w:rPr>
            </w:pPr>
            <w:r w:rsidRPr="00D81041">
              <w:rPr>
                <w:sz w:val="24"/>
                <w:szCs w:val="24"/>
              </w:rPr>
              <w:t>An important, high profile Town Centre site would be regenerated providing a modern and attractive healthcare facility, new homes, hotel and enhanced car parking together with high quality public realm.  Access to public transport will be enhanced via the delivery of a modern bus interchange with increased capacity.  All new buildings will be constructed to prevailing regulations and standards as a minimum.  It is expected that the healthcare facility will meet BREEAM ‘Excellent’ certification for environmental performance.  A number of electric vehicle charging points will be provided in the new car park</w:t>
            </w:r>
            <w:r w:rsidR="007F1D75" w:rsidRPr="00D81041">
              <w:rPr>
                <w:sz w:val="24"/>
                <w:szCs w:val="24"/>
              </w:rPr>
              <w:t xml:space="preserve"> and secure bike storage</w:t>
            </w:r>
            <w:r w:rsidRPr="00D81041">
              <w:rPr>
                <w:sz w:val="24"/>
                <w:szCs w:val="24"/>
              </w:rPr>
              <w:t>.</w:t>
            </w:r>
          </w:p>
          <w:p w:rsidR="008B5282" w:rsidRPr="00D81041" w:rsidRDefault="008B5282" w:rsidP="007177B7">
            <w:pPr>
              <w:contextualSpacing/>
              <w:rPr>
                <w:sz w:val="24"/>
                <w:szCs w:val="24"/>
              </w:rPr>
            </w:pPr>
            <w:r w:rsidRPr="00D81041">
              <w:rPr>
                <w:sz w:val="24"/>
                <w:szCs w:val="24"/>
              </w:rPr>
              <w:t>As part of the project a Community Toilet Scheme will be implemented, this will operate as a partnership between the local authority and local business.  The establishment of a Braintree Town Centre Community Toilet Scheme could effectively replace the existing Manor Street WCs, complement the George Yard WCs and provide additional clean, safe and publicly available toilets.</w:t>
            </w:r>
          </w:p>
          <w:p w:rsidR="008B5282" w:rsidRPr="00D81041" w:rsidRDefault="008B5282" w:rsidP="00C742B2">
            <w:pPr>
              <w:spacing w:after="0" w:line="240" w:lineRule="auto"/>
              <w:jc w:val="center"/>
              <w:rPr>
                <w:rFonts w:ascii="Calibri" w:eastAsia="Times New Roman" w:hAnsi="Calibri" w:cs="Times New Roman"/>
                <w:color w:val="000000"/>
                <w:sz w:val="24"/>
                <w:szCs w:val="24"/>
                <w:lang w:eastAsia="en-GB"/>
              </w:rPr>
            </w:pPr>
          </w:p>
        </w:tc>
        <w:tc>
          <w:tcPr>
            <w:tcW w:w="3740" w:type="dxa"/>
            <w:vMerge w:val="restart"/>
            <w:tcBorders>
              <w:top w:val="nil"/>
              <w:left w:val="single" w:sz="4" w:space="0" w:color="FFFFFF"/>
              <w:bottom w:val="single" w:sz="4" w:space="0" w:color="FFFFFF"/>
              <w:right w:val="single" w:sz="4" w:space="0" w:color="FFFFFF"/>
            </w:tcBorders>
            <w:shd w:val="clear" w:color="000000" w:fill="C5D9F1"/>
            <w:hideMark/>
          </w:tcPr>
          <w:p w:rsidR="0099730A" w:rsidRPr="00D81041" w:rsidRDefault="00D55C97" w:rsidP="007177B7">
            <w:pPr>
              <w:spacing w:after="0" w:line="240" w:lineRule="auto"/>
              <w:rPr>
                <w:rFonts w:ascii="Calibri" w:eastAsia="Times New Roman" w:hAnsi="Calibri" w:cs="Times New Roman"/>
                <w:color w:val="000000"/>
                <w:sz w:val="24"/>
                <w:szCs w:val="24"/>
                <w:lang w:eastAsia="en-GB"/>
              </w:rPr>
            </w:pPr>
            <w:proofErr w:type="spellStart"/>
            <w:r w:rsidRPr="00D81041">
              <w:rPr>
                <w:rFonts w:ascii="Calibri" w:eastAsia="Times New Roman" w:hAnsi="Calibri" w:cs="Times New Roman"/>
                <w:color w:val="000000"/>
                <w:sz w:val="24"/>
                <w:szCs w:val="24"/>
                <w:lang w:eastAsia="en-GB"/>
              </w:rPr>
              <w:t>Systra</w:t>
            </w:r>
            <w:proofErr w:type="spellEnd"/>
            <w:r w:rsidRPr="00D81041">
              <w:rPr>
                <w:rFonts w:ascii="Calibri" w:eastAsia="Times New Roman" w:hAnsi="Calibri" w:cs="Times New Roman"/>
                <w:color w:val="000000"/>
                <w:sz w:val="24"/>
                <w:szCs w:val="24"/>
                <w:lang w:eastAsia="en-GB"/>
              </w:rPr>
              <w:t xml:space="preserve"> Technical Note – Braintree Bus Station Proposals Review – April 2018</w:t>
            </w:r>
          </w:p>
          <w:p w:rsidR="00D55C97" w:rsidRPr="00D81041" w:rsidRDefault="00D55C97" w:rsidP="007177B7">
            <w:pPr>
              <w:spacing w:after="0" w:line="240" w:lineRule="auto"/>
              <w:rPr>
                <w:rFonts w:ascii="Calibri" w:eastAsia="Times New Roman" w:hAnsi="Calibri" w:cs="Times New Roman"/>
                <w:color w:val="000000"/>
                <w:sz w:val="24"/>
                <w:szCs w:val="24"/>
                <w:lang w:eastAsia="en-GB"/>
              </w:rPr>
            </w:pPr>
          </w:p>
          <w:p w:rsidR="00D55C97" w:rsidRPr="00D81041" w:rsidRDefault="00D55C97"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AHR Global Architect – Landscaping plans</w:t>
            </w:r>
          </w:p>
          <w:p w:rsidR="006006E0" w:rsidRPr="00D81041" w:rsidRDefault="006006E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Air Quality Assessment – </w:t>
            </w:r>
            <w:proofErr w:type="spellStart"/>
            <w:r w:rsidRPr="00D81041">
              <w:rPr>
                <w:rFonts w:ascii="Calibri" w:eastAsia="Times New Roman" w:hAnsi="Calibri" w:cs="Times New Roman"/>
                <w:color w:val="000000"/>
                <w:sz w:val="24"/>
                <w:szCs w:val="24"/>
                <w:lang w:eastAsia="en-GB"/>
              </w:rPr>
              <w:t>Phlorum</w:t>
            </w:r>
            <w:proofErr w:type="spellEnd"/>
          </w:p>
          <w:p w:rsidR="006006E0" w:rsidRPr="00D81041" w:rsidRDefault="006006E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Transport Statement, Travel Plan, Transport Strategy – </w:t>
            </w:r>
            <w:proofErr w:type="spellStart"/>
            <w:r w:rsidRPr="00D81041">
              <w:rPr>
                <w:rFonts w:ascii="Calibri" w:eastAsia="Times New Roman" w:hAnsi="Calibri" w:cs="Times New Roman"/>
                <w:color w:val="000000"/>
                <w:sz w:val="24"/>
                <w:szCs w:val="24"/>
                <w:lang w:eastAsia="en-GB"/>
              </w:rPr>
              <w:t>Systra</w:t>
            </w:r>
            <w:proofErr w:type="spellEnd"/>
          </w:p>
          <w:p w:rsidR="006006E0" w:rsidRPr="00D81041" w:rsidRDefault="006006E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Sustainability Statement – </w:t>
            </w:r>
            <w:proofErr w:type="spellStart"/>
            <w:r w:rsidRPr="00D81041">
              <w:rPr>
                <w:rFonts w:ascii="Calibri" w:eastAsia="Times New Roman" w:hAnsi="Calibri" w:cs="Times New Roman"/>
                <w:color w:val="000000"/>
                <w:sz w:val="24"/>
                <w:szCs w:val="24"/>
                <w:lang w:eastAsia="en-GB"/>
              </w:rPr>
              <w:t>Mlm</w:t>
            </w:r>
            <w:proofErr w:type="spellEnd"/>
            <w:r w:rsidRPr="00D81041">
              <w:rPr>
                <w:rFonts w:ascii="Calibri" w:eastAsia="Times New Roman" w:hAnsi="Calibri" w:cs="Times New Roman"/>
                <w:color w:val="000000"/>
                <w:sz w:val="24"/>
                <w:szCs w:val="24"/>
                <w:lang w:eastAsia="en-GB"/>
              </w:rPr>
              <w:t xml:space="preserve"> Group</w:t>
            </w:r>
          </w:p>
          <w:p w:rsidR="006006E0" w:rsidRPr="00D81041" w:rsidRDefault="006006E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Right of Light Report – Right of Light Consulting</w:t>
            </w:r>
          </w:p>
          <w:p w:rsidR="00D55C97" w:rsidRPr="00D81041" w:rsidRDefault="00D55C97" w:rsidP="00C742B2">
            <w:pPr>
              <w:spacing w:after="0" w:line="240" w:lineRule="auto"/>
              <w:jc w:val="center"/>
              <w:rPr>
                <w:rFonts w:ascii="Calibri" w:eastAsia="Times New Roman" w:hAnsi="Calibri" w:cs="Times New Roman"/>
                <w:color w:val="000000"/>
                <w:sz w:val="24"/>
                <w:szCs w:val="24"/>
                <w:lang w:eastAsia="en-GB"/>
              </w:rPr>
            </w:pPr>
          </w:p>
          <w:p w:rsidR="00D55C97" w:rsidRPr="00D81041" w:rsidRDefault="00D55C97" w:rsidP="00C742B2">
            <w:pPr>
              <w:spacing w:after="0" w:line="240" w:lineRule="auto"/>
              <w:jc w:val="center"/>
              <w:rPr>
                <w:rFonts w:ascii="Calibri" w:eastAsia="Times New Roman" w:hAnsi="Calibri" w:cs="Times New Roman"/>
                <w:color w:val="000000"/>
                <w:sz w:val="24"/>
                <w:szCs w:val="24"/>
                <w:lang w:eastAsia="en-GB"/>
              </w:rPr>
            </w:pP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Gender</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CE4311"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Race</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CE4311"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Gender Reassignment</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CE4311"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Pregnancy or Maternity</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CE4311"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Sexual Orientation</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CE4311"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Religion or Belief</w:t>
            </w:r>
          </w:p>
        </w:tc>
        <w:tc>
          <w:tcPr>
            <w:tcW w:w="425" w:type="dxa"/>
            <w:tcBorders>
              <w:top w:val="nil"/>
              <w:left w:val="nil"/>
              <w:bottom w:val="single" w:sz="4" w:space="0" w:color="FFFFFF"/>
              <w:right w:val="single" w:sz="4" w:space="0" w:color="FFFFFF"/>
            </w:tcBorders>
            <w:shd w:val="clear" w:color="000000" w:fill="C5D9F1"/>
            <w:noWrap/>
            <w:vAlign w:val="center"/>
            <w:hideMark/>
          </w:tcPr>
          <w:p w:rsidR="0099730A" w:rsidRPr="00570251" w:rsidRDefault="00CE4311"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C742B2">
        <w:trPr>
          <w:trHeight w:val="42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Disability</w:t>
            </w:r>
          </w:p>
        </w:tc>
        <w:tc>
          <w:tcPr>
            <w:tcW w:w="425" w:type="dxa"/>
            <w:tcBorders>
              <w:top w:val="nil"/>
              <w:left w:val="nil"/>
              <w:bottom w:val="single" w:sz="4" w:space="0" w:color="FFFFFF"/>
              <w:right w:val="single" w:sz="4" w:space="0" w:color="FFFFFF"/>
            </w:tcBorders>
            <w:shd w:val="clear" w:color="000000" w:fill="C5D9F1"/>
            <w:noWrap/>
            <w:hideMark/>
          </w:tcPr>
          <w:p w:rsidR="0099730A" w:rsidRPr="00570251" w:rsidRDefault="0099730A"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99730A" w:rsidRPr="0099730A" w:rsidTr="00C742B2">
        <w:trPr>
          <w:trHeight w:val="1170"/>
        </w:trPr>
        <w:tc>
          <w:tcPr>
            <w:tcW w:w="3843" w:type="dxa"/>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nil"/>
              <w:right w:val="single" w:sz="4" w:space="0" w:color="FFFFFF"/>
            </w:tcBorders>
            <w:shd w:val="clear" w:color="000000" w:fill="C5D9F1"/>
            <w:hideMark/>
          </w:tcPr>
          <w:p w:rsidR="0099730A" w:rsidRPr="00570251" w:rsidRDefault="0099730A" w:rsidP="007177B7">
            <w:pPr>
              <w:spacing w:after="0" w:line="240" w:lineRule="auto"/>
              <w:rPr>
                <w:rFonts w:ascii="Calibri" w:eastAsia="Times New Roman" w:hAnsi="Calibri" w:cs="Times New Roman"/>
                <w:color w:val="000000"/>
                <w:lang w:eastAsia="en-GB"/>
              </w:rPr>
            </w:pPr>
            <w:r w:rsidRPr="00570251">
              <w:rPr>
                <w:rFonts w:ascii="Calibri" w:eastAsia="Times New Roman" w:hAnsi="Calibri" w:cs="Times New Roman"/>
                <w:color w:val="000000"/>
                <w:lang w:eastAsia="en-GB"/>
              </w:rPr>
              <w:t>Marriage or Civil Partnership</w:t>
            </w:r>
          </w:p>
        </w:tc>
        <w:tc>
          <w:tcPr>
            <w:tcW w:w="425" w:type="dxa"/>
            <w:tcBorders>
              <w:top w:val="nil"/>
              <w:left w:val="nil"/>
              <w:bottom w:val="single" w:sz="4" w:space="0" w:color="FFFFFF"/>
              <w:right w:val="single" w:sz="4" w:space="0" w:color="FFFFFF"/>
            </w:tcBorders>
            <w:shd w:val="clear" w:color="000000" w:fill="C5D9F1"/>
            <w:noWrap/>
            <w:hideMark/>
          </w:tcPr>
          <w:p w:rsidR="0099730A" w:rsidRPr="00570251" w:rsidRDefault="0099730A" w:rsidP="007177B7">
            <w:pPr>
              <w:spacing w:after="0" w:line="240" w:lineRule="auto"/>
              <w:rPr>
                <w:rFonts w:ascii="Calibri" w:eastAsia="Times New Roman" w:hAnsi="Calibri" w:cs="Times New Roman"/>
                <w:b/>
                <w:bCs/>
                <w:color w:val="00B050"/>
                <w:lang w:eastAsia="en-GB"/>
              </w:rPr>
            </w:pPr>
            <w:r w:rsidRPr="00570251">
              <w:rPr>
                <w:rFonts w:ascii="Calibri" w:eastAsia="Times New Roman" w:hAnsi="Calibri" w:cs="Times New Roman"/>
                <w:b/>
                <w:bCs/>
                <w:color w:val="00B050"/>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bl>
    <w:p w:rsidR="00285CF2" w:rsidRDefault="00285CF2" w:rsidP="00C742B2">
      <w:pPr>
        <w:widowControl w:val="0"/>
        <w:spacing w:after="0" w:line="240" w:lineRule="auto"/>
        <w:ind w:right="1034"/>
        <w:jc w:val="center"/>
        <w:rPr>
          <w:b/>
          <w:color w:val="00B0F0"/>
          <w:sz w:val="24"/>
        </w:rPr>
      </w:pPr>
    </w:p>
    <w:p w:rsidR="008B5282" w:rsidRDefault="008B5282" w:rsidP="00C742B2">
      <w:pPr>
        <w:widowControl w:val="0"/>
        <w:spacing w:after="0" w:line="240" w:lineRule="auto"/>
        <w:ind w:right="1034"/>
        <w:jc w:val="center"/>
        <w:rPr>
          <w:b/>
          <w:color w:val="00B0F0"/>
          <w:sz w:val="24"/>
        </w:rPr>
      </w:pPr>
    </w:p>
    <w:p w:rsidR="008B5282" w:rsidRDefault="008B5282" w:rsidP="00C742B2">
      <w:pPr>
        <w:widowControl w:val="0"/>
        <w:spacing w:after="0" w:line="240" w:lineRule="auto"/>
        <w:ind w:right="1034"/>
        <w:jc w:val="center"/>
        <w:rPr>
          <w:b/>
          <w:color w:val="00B0F0"/>
          <w:sz w:val="24"/>
        </w:rPr>
      </w:pPr>
    </w:p>
    <w:p w:rsidR="008B5282" w:rsidRDefault="008B5282" w:rsidP="007177B7">
      <w:pPr>
        <w:widowControl w:val="0"/>
        <w:spacing w:after="0" w:line="240" w:lineRule="auto"/>
        <w:ind w:right="1034"/>
        <w:rPr>
          <w:b/>
          <w:color w:val="00B0F0"/>
          <w:sz w:val="24"/>
        </w:rPr>
      </w:pPr>
    </w:p>
    <w:p w:rsidR="00D81041" w:rsidRDefault="00D81041" w:rsidP="007177B7">
      <w:pPr>
        <w:widowControl w:val="0"/>
        <w:spacing w:after="0" w:line="240" w:lineRule="auto"/>
        <w:ind w:right="1034"/>
        <w:rPr>
          <w:b/>
          <w:color w:val="00B0F0"/>
          <w:sz w:val="24"/>
        </w:rPr>
      </w:pPr>
    </w:p>
    <w:p w:rsidR="00D81041" w:rsidRDefault="00D81041" w:rsidP="007177B7">
      <w:pPr>
        <w:widowControl w:val="0"/>
        <w:spacing w:after="0" w:line="240" w:lineRule="auto"/>
        <w:ind w:right="1034"/>
        <w:rPr>
          <w:b/>
          <w:color w:val="00B0F0"/>
          <w:sz w:val="24"/>
        </w:rPr>
      </w:pPr>
    </w:p>
    <w:p w:rsidR="001036A0" w:rsidRDefault="001036A0" w:rsidP="00C742B2">
      <w:pPr>
        <w:widowControl w:val="0"/>
        <w:spacing w:after="0" w:line="240" w:lineRule="auto"/>
        <w:ind w:right="1034"/>
        <w:jc w:val="center"/>
        <w:rPr>
          <w:b/>
          <w:color w:val="00B0F0"/>
          <w:sz w:val="24"/>
        </w:rPr>
      </w:pPr>
    </w:p>
    <w:tbl>
      <w:tblPr>
        <w:tblW w:w="0" w:type="auto"/>
        <w:tblInd w:w="93" w:type="dxa"/>
        <w:tblLayout w:type="fixed"/>
        <w:tblLook w:val="04A0" w:firstRow="1" w:lastRow="0" w:firstColumn="1" w:lastColumn="0" w:noHBand="0" w:noVBand="1"/>
      </w:tblPr>
      <w:tblGrid>
        <w:gridCol w:w="3843"/>
        <w:gridCol w:w="2268"/>
        <w:gridCol w:w="425"/>
        <w:gridCol w:w="5245"/>
        <w:gridCol w:w="3740"/>
      </w:tblGrid>
      <w:tr w:rsidR="006357BB" w:rsidRPr="00282DC0" w:rsidTr="00C742B2">
        <w:trPr>
          <w:trHeight w:val="300"/>
        </w:trPr>
        <w:tc>
          <w:tcPr>
            <w:tcW w:w="3843" w:type="dxa"/>
            <w:vMerge w:val="restart"/>
            <w:tcBorders>
              <w:top w:val="single" w:sz="4" w:space="0" w:color="FFFFFF"/>
              <w:left w:val="single" w:sz="4" w:space="0" w:color="FFFFFF"/>
              <w:bottom w:val="nil"/>
              <w:right w:val="single" w:sz="4" w:space="0" w:color="FFFFFF"/>
            </w:tcBorders>
            <w:shd w:val="clear" w:color="000000" w:fill="C5D9F1"/>
            <w:hideMark/>
          </w:tcPr>
          <w:p w:rsidR="00282DC0" w:rsidRPr="00D81041" w:rsidRDefault="00282DC0" w:rsidP="007177B7">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Create environments which are safe and reduce crime &amp; fear of crime?</w:t>
            </w:r>
          </w:p>
        </w:tc>
        <w:tc>
          <w:tcPr>
            <w:tcW w:w="11678" w:type="dxa"/>
            <w:gridSpan w:val="4"/>
            <w:tcBorders>
              <w:top w:val="single" w:sz="4" w:space="0" w:color="FFFFFF"/>
              <w:left w:val="nil"/>
              <w:bottom w:val="single" w:sz="4" w:space="0" w:color="FFFFFF"/>
              <w:right w:val="single" w:sz="4" w:space="0" w:color="FFFFFF"/>
            </w:tcBorders>
            <w:shd w:val="clear" w:color="000000" w:fill="C5D9F1"/>
            <w:noWrap/>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6357BB" w:rsidRPr="00282DC0" w:rsidTr="00C742B2">
        <w:trPr>
          <w:trHeight w:val="300"/>
        </w:trPr>
        <w:tc>
          <w:tcPr>
            <w:tcW w:w="3843" w:type="dxa"/>
            <w:vMerge/>
            <w:tcBorders>
              <w:top w:val="single" w:sz="4" w:space="0" w:color="FFFFFF"/>
              <w:left w:val="single" w:sz="4" w:space="0" w:color="FFFFFF"/>
              <w:bottom w:val="nil"/>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b/>
                <w:bCs/>
                <w:color w:val="000000"/>
                <w:sz w:val="24"/>
                <w:szCs w:val="24"/>
                <w:lang w:eastAsia="en-GB"/>
              </w:rPr>
            </w:pPr>
          </w:p>
        </w:tc>
        <w:tc>
          <w:tcPr>
            <w:tcW w:w="2268" w:type="dxa"/>
            <w:tcBorders>
              <w:top w:val="single" w:sz="4" w:space="0" w:color="FFFFFF"/>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670" w:type="dxa"/>
            <w:gridSpan w:val="2"/>
            <w:tcBorders>
              <w:top w:val="nil"/>
              <w:left w:val="nil"/>
              <w:bottom w:val="single" w:sz="4" w:space="0" w:color="FFFFFF"/>
              <w:right w:val="single" w:sz="4" w:space="0" w:color="FFFFFF"/>
            </w:tcBorders>
            <w:shd w:val="clear" w:color="000000" w:fill="C5D9F1"/>
            <w:noWrap/>
            <w:hideMark/>
          </w:tcPr>
          <w:p w:rsidR="00282DC0" w:rsidRPr="00D81041" w:rsidRDefault="00282DC0"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740" w:type="dxa"/>
            <w:tcBorders>
              <w:top w:val="nil"/>
              <w:left w:val="nil"/>
              <w:bottom w:val="single" w:sz="4" w:space="0" w:color="FFFFFF"/>
              <w:right w:val="single" w:sz="4" w:space="0" w:color="FFFFFF"/>
            </w:tcBorders>
            <w:shd w:val="clear" w:color="000000" w:fill="C5D9F1"/>
            <w:hideMark/>
          </w:tcPr>
          <w:p w:rsidR="00282DC0" w:rsidRPr="00D81041" w:rsidRDefault="00282DC0"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6357BB" w:rsidRPr="00282DC0" w:rsidTr="00C742B2">
        <w:trPr>
          <w:trHeight w:val="420"/>
        </w:trPr>
        <w:tc>
          <w:tcPr>
            <w:tcW w:w="3843" w:type="dxa"/>
            <w:vMerge/>
            <w:tcBorders>
              <w:top w:val="single" w:sz="4" w:space="0" w:color="FFFFFF"/>
              <w:left w:val="single" w:sz="4" w:space="0" w:color="FFFFFF"/>
              <w:bottom w:val="nil"/>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b/>
                <w:bCs/>
                <w:color w:val="000000"/>
                <w:sz w:val="24"/>
                <w:szCs w:val="24"/>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nil"/>
              <w:right w:val="single" w:sz="4" w:space="0" w:color="FFFFFF"/>
            </w:tcBorders>
            <w:shd w:val="clear" w:color="000000" w:fill="C5D9F1"/>
            <w:hideMark/>
          </w:tcPr>
          <w:p w:rsidR="00282DC0" w:rsidRPr="00D81041" w:rsidRDefault="00CE4311" w:rsidP="007177B7">
            <w:pPr>
              <w:spacing w:after="24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We are working clos</w:t>
            </w:r>
            <w:r w:rsidR="006357BB" w:rsidRPr="00D81041">
              <w:rPr>
                <w:rFonts w:ascii="Calibri" w:eastAsia="Times New Roman" w:hAnsi="Calibri" w:cs="Times New Roman"/>
                <w:color w:val="000000"/>
                <w:sz w:val="24"/>
                <w:szCs w:val="24"/>
                <w:lang w:eastAsia="en-GB"/>
              </w:rPr>
              <w:t>ely with Essex</w:t>
            </w:r>
            <w:r w:rsidR="008B5282" w:rsidRPr="00D81041">
              <w:rPr>
                <w:rFonts w:ascii="Calibri" w:eastAsia="Times New Roman" w:hAnsi="Calibri" w:cs="Times New Roman"/>
                <w:color w:val="000000"/>
                <w:sz w:val="24"/>
                <w:szCs w:val="24"/>
                <w:lang w:eastAsia="en-GB"/>
              </w:rPr>
              <w:t xml:space="preserve"> Police to achieve Safer by D</w:t>
            </w:r>
            <w:r w:rsidRPr="00D81041">
              <w:rPr>
                <w:rFonts w:ascii="Calibri" w:eastAsia="Times New Roman" w:hAnsi="Calibri" w:cs="Times New Roman"/>
                <w:color w:val="000000"/>
                <w:sz w:val="24"/>
                <w:szCs w:val="24"/>
                <w:lang w:eastAsia="en-GB"/>
              </w:rPr>
              <w:t>esign accreditati</w:t>
            </w:r>
            <w:r w:rsidR="006357BB" w:rsidRPr="00D81041">
              <w:rPr>
                <w:rFonts w:ascii="Calibri" w:eastAsia="Times New Roman" w:hAnsi="Calibri" w:cs="Times New Roman"/>
                <w:color w:val="000000"/>
                <w:sz w:val="24"/>
                <w:szCs w:val="24"/>
                <w:lang w:eastAsia="en-GB"/>
              </w:rPr>
              <w:t>on across the scheme which would</w:t>
            </w:r>
            <w:r w:rsidRPr="00D81041">
              <w:rPr>
                <w:rFonts w:ascii="Calibri" w:eastAsia="Times New Roman" w:hAnsi="Calibri" w:cs="Times New Roman"/>
                <w:color w:val="000000"/>
                <w:sz w:val="24"/>
                <w:szCs w:val="24"/>
                <w:lang w:eastAsia="en-GB"/>
              </w:rPr>
              <w:t xml:space="preserve"> positively impact</w:t>
            </w:r>
            <w:r w:rsidR="006357BB" w:rsidRPr="00D81041">
              <w:rPr>
                <w:rFonts w:ascii="Calibri" w:eastAsia="Times New Roman" w:hAnsi="Calibri" w:cs="Times New Roman"/>
                <w:color w:val="000000"/>
                <w:sz w:val="24"/>
                <w:szCs w:val="24"/>
                <w:lang w:eastAsia="en-GB"/>
              </w:rPr>
              <w:t xml:space="preserve"> across all the equality groups, providing a safe and accessible environment.</w:t>
            </w:r>
          </w:p>
          <w:p w:rsidR="004A2288" w:rsidRPr="00D81041" w:rsidRDefault="004A2288" w:rsidP="007177B7">
            <w:pPr>
              <w:spacing w:after="240" w:line="240" w:lineRule="auto"/>
              <w:rPr>
                <w:rFonts w:ascii="Calibri" w:eastAsia="Times New Roman" w:hAnsi="Calibri" w:cs="Times New Roman"/>
                <w:color w:val="000000"/>
                <w:sz w:val="24"/>
                <w:szCs w:val="24"/>
                <w:lang w:eastAsia="en-GB"/>
              </w:rPr>
            </w:pPr>
            <w:r w:rsidRPr="00D81041">
              <w:rPr>
                <w:sz w:val="24"/>
                <w:szCs w:val="24"/>
              </w:rPr>
              <w:t>The establishment of a Braintree Town Centre Community Toilet Scheme could effectively replace the existing Manor Street WCs, complement the George Yard WCs and provide additional clean, safe and publicly available toilets.</w:t>
            </w:r>
          </w:p>
        </w:tc>
        <w:tc>
          <w:tcPr>
            <w:tcW w:w="3740" w:type="dxa"/>
            <w:vMerge w:val="restart"/>
            <w:tcBorders>
              <w:top w:val="nil"/>
              <w:left w:val="single" w:sz="4" w:space="0" w:color="FFFFFF"/>
              <w:bottom w:val="nil"/>
              <w:right w:val="single" w:sz="4" w:space="0" w:color="FFFFFF"/>
            </w:tcBorders>
            <w:shd w:val="clear" w:color="000000" w:fill="C5D9F1"/>
            <w:hideMark/>
          </w:tcPr>
          <w:p w:rsidR="00282DC0" w:rsidRPr="00D81041" w:rsidRDefault="004A2288"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AHR Global Architect – Landscaping plans</w:t>
            </w:r>
          </w:p>
          <w:p w:rsidR="004A2288" w:rsidRPr="00D81041" w:rsidRDefault="004A2288" w:rsidP="006B07BB">
            <w:pPr>
              <w:spacing w:after="0" w:line="240" w:lineRule="auto"/>
              <w:rPr>
                <w:rFonts w:ascii="Calibri" w:eastAsia="Times New Roman" w:hAnsi="Calibri" w:cs="Times New Roman"/>
                <w:color w:val="000000"/>
                <w:sz w:val="24"/>
                <w:szCs w:val="24"/>
                <w:lang w:eastAsia="en-GB"/>
              </w:rPr>
            </w:pPr>
          </w:p>
          <w:p w:rsidR="004A2288" w:rsidRPr="00D81041" w:rsidRDefault="004A2288"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Cabinet Report 16</w:t>
            </w:r>
            <w:r w:rsidRPr="00D81041">
              <w:rPr>
                <w:rFonts w:ascii="Calibri" w:eastAsia="Times New Roman" w:hAnsi="Calibri" w:cs="Times New Roman"/>
                <w:color w:val="000000"/>
                <w:sz w:val="24"/>
                <w:szCs w:val="24"/>
                <w:vertAlign w:val="superscript"/>
                <w:lang w:eastAsia="en-GB"/>
              </w:rPr>
              <w:t>th</w:t>
            </w:r>
            <w:r w:rsidRPr="00D81041">
              <w:rPr>
                <w:rFonts w:ascii="Calibri" w:eastAsia="Times New Roman" w:hAnsi="Calibri" w:cs="Times New Roman"/>
                <w:color w:val="000000"/>
                <w:sz w:val="24"/>
                <w:szCs w:val="24"/>
                <w:lang w:eastAsia="en-GB"/>
              </w:rPr>
              <w:t xml:space="preserve"> May 2018 – giving details of the scheme</w:t>
            </w:r>
          </w:p>
          <w:p w:rsidR="004A2288" w:rsidRPr="00D81041" w:rsidRDefault="004A2288" w:rsidP="00C742B2">
            <w:pPr>
              <w:spacing w:after="0" w:line="240" w:lineRule="auto"/>
              <w:jc w:val="center"/>
              <w:rPr>
                <w:rFonts w:ascii="Calibri" w:eastAsia="Times New Roman" w:hAnsi="Calibri" w:cs="Times New Roman"/>
                <w:color w:val="000000"/>
                <w:sz w:val="24"/>
                <w:szCs w:val="24"/>
                <w:lang w:eastAsia="en-GB"/>
              </w:rPr>
            </w:pPr>
          </w:p>
          <w:p w:rsidR="004A2288" w:rsidRPr="00D81041" w:rsidRDefault="004A2288" w:rsidP="00C742B2">
            <w:pPr>
              <w:spacing w:after="0" w:line="240" w:lineRule="auto"/>
              <w:jc w:val="center"/>
              <w:rPr>
                <w:rFonts w:ascii="Calibri" w:eastAsia="Times New Roman" w:hAnsi="Calibri" w:cs="Times New Roman"/>
                <w:color w:val="000000"/>
                <w:sz w:val="24"/>
                <w:szCs w:val="24"/>
                <w:lang w:eastAsia="en-GB"/>
              </w:rPr>
            </w:pPr>
          </w:p>
        </w:tc>
      </w:tr>
      <w:tr w:rsidR="004A2288" w:rsidRPr="00282DC0" w:rsidTr="00C742B2">
        <w:trPr>
          <w:trHeight w:val="420"/>
        </w:trPr>
        <w:tc>
          <w:tcPr>
            <w:tcW w:w="3843" w:type="dxa"/>
            <w:vMerge/>
            <w:tcBorders>
              <w:top w:val="single" w:sz="4" w:space="0" w:color="FFFFFF"/>
              <w:left w:val="single" w:sz="4" w:space="0" w:color="FFFFFF"/>
              <w:bottom w:val="nil"/>
              <w:right w:val="single" w:sz="4" w:space="0" w:color="FFFFFF"/>
            </w:tcBorders>
            <w:vAlign w:val="center"/>
          </w:tcPr>
          <w:p w:rsidR="004A2288" w:rsidRPr="00570251" w:rsidRDefault="004A2288"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tcPr>
          <w:p w:rsidR="004A2288" w:rsidRPr="00D81041" w:rsidRDefault="004A2288" w:rsidP="007177B7">
            <w:pPr>
              <w:spacing w:after="0" w:line="240" w:lineRule="auto"/>
              <w:rPr>
                <w:rFonts w:ascii="Calibri" w:eastAsia="Times New Roman" w:hAnsi="Calibri" w:cs="Times New Roman"/>
                <w:color w:val="000000"/>
                <w:sz w:val="24"/>
                <w:szCs w:val="24"/>
                <w:lang w:eastAsia="en-GB"/>
              </w:rPr>
            </w:pPr>
          </w:p>
        </w:tc>
        <w:tc>
          <w:tcPr>
            <w:tcW w:w="425" w:type="dxa"/>
            <w:tcBorders>
              <w:top w:val="nil"/>
              <w:left w:val="nil"/>
              <w:bottom w:val="single" w:sz="4" w:space="0" w:color="FFFFFF"/>
              <w:right w:val="single" w:sz="4" w:space="0" w:color="FFFFFF"/>
            </w:tcBorders>
            <w:shd w:val="clear" w:color="000000" w:fill="C5D9F1"/>
            <w:noWrap/>
            <w:vAlign w:val="center"/>
          </w:tcPr>
          <w:p w:rsidR="004A2288" w:rsidRPr="00D81041" w:rsidRDefault="004A2288" w:rsidP="007177B7">
            <w:pPr>
              <w:spacing w:after="0" w:line="240" w:lineRule="auto"/>
              <w:rPr>
                <w:rFonts w:ascii="Calibri" w:eastAsia="Times New Roman" w:hAnsi="Calibri" w:cs="Times New Roman"/>
                <w:b/>
                <w:bCs/>
                <w:color w:val="00B050"/>
                <w:sz w:val="24"/>
                <w:szCs w:val="24"/>
                <w:lang w:eastAsia="en-GB"/>
              </w:rPr>
            </w:pPr>
          </w:p>
        </w:tc>
        <w:tc>
          <w:tcPr>
            <w:tcW w:w="5245" w:type="dxa"/>
            <w:vMerge/>
            <w:tcBorders>
              <w:top w:val="nil"/>
              <w:left w:val="single" w:sz="4" w:space="0" w:color="FFFFFF"/>
              <w:bottom w:val="nil"/>
              <w:right w:val="single" w:sz="4" w:space="0" w:color="FFFFFF"/>
            </w:tcBorders>
            <w:shd w:val="clear" w:color="000000" w:fill="C5D9F1"/>
          </w:tcPr>
          <w:p w:rsidR="004A2288" w:rsidRPr="00570251" w:rsidRDefault="004A2288" w:rsidP="00C742B2">
            <w:pPr>
              <w:spacing w:after="24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shd w:val="clear" w:color="000000" w:fill="C5D9F1"/>
          </w:tcPr>
          <w:p w:rsidR="004A2288" w:rsidRDefault="004A2288" w:rsidP="00C742B2">
            <w:pPr>
              <w:spacing w:after="0" w:line="240" w:lineRule="auto"/>
              <w:jc w:val="center"/>
              <w:rPr>
                <w:rFonts w:ascii="Calibri" w:eastAsia="Times New Roman" w:hAnsi="Calibri" w:cs="Times New Roman"/>
                <w:color w:val="000000"/>
                <w:lang w:eastAsia="en-GB"/>
              </w:rPr>
            </w:pPr>
          </w:p>
        </w:tc>
      </w:tr>
      <w:tr w:rsidR="006357BB" w:rsidRPr="00282DC0" w:rsidTr="00C742B2">
        <w:trPr>
          <w:trHeight w:val="420"/>
        </w:trPr>
        <w:tc>
          <w:tcPr>
            <w:tcW w:w="3843" w:type="dxa"/>
            <w:vMerge/>
            <w:tcBorders>
              <w:top w:val="single" w:sz="4" w:space="0" w:color="FFFFFF"/>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6357BB" w:rsidRPr="00282DC0" w:rsidTr="00C742B2">
        <w:trPr>
          <w:trHeight w:val="420"/>
        </w:trPr>
        <w:tc>
          <w:tcPr>
            <w:tcW w:w="3843" w:type="dxa"/>
            <w:vMerge/>
            <w:tcBorders>
              <w:top w:val="single" w:sz="4" w:space="0" w:color="FFFFFF"/>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6357BB" w:rsidRPr="00282DC0" w:rsidTr="00C742B2">
        <w:trPr>
          <w:trHeight w:val="420"/>
        </w:trPr>
        <w:tc>
          <w:tcPr>
            <w:tcW w:w="3843" w:type="dxa"/>
            <w:vMerge/>
            <w:tcBorders>
              <w:top w:val="single" w:sz="4" w:space="0" w:color="FFFFFF"/>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6357BB" w:rsidRPr="00282DC0" w:rsidTr="00C742B2">
        <w:trPr>
          <w:trHeight w:val="420"/>
        </w:trPr>
        <w:tc>
          <w:tcPr>
            <w:tcW w:w="3843" w:type="dxa"/>
            <w:vMerge/>
            <w:tcBorders>
              <w:top w:val="single" w:sz="4" w:space="0" w:color="FFFFFF"/>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6357BB" w:rsidRPr="00282DC0" w:rsidTr="00C742B2">
        <w:trPr>
          <w:trHeight w:val="420"/>
        </w:trPr>
        <w:tc>
          <w:tcPr>
            <w:tcW w:w="3843" w:type="dxa"/>
            <w:vMerge/>
            <w:tcBorders>
              <w:top w:val="single" w:sz="4" w:space="0" w:color="FFFFFF"/>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Sexual </w:t>
            </w:r>
            <w:r w:rsidR="00C975C2" w:rsidRPr="00D81041">
              <w:rPr>
                <w:rFonts w:ascii="Calibri" w:eastAsia="Times New Roman" w:hAnsi="Calibri" w:cs="Times New Roman"/>
                <w:color w:val="000000"/>
                <w:sz w:val="24"/>
                <w:szCs w:val="24"/>
                <w:lang w:eastAsia="en-GB"/>
              </w:rPr>
              <w:t>Orientation</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6357BB" w:rsidRPr="00282DC0" w:rsidTr="00C742B2">
        <w:trPr>
          <w:trHeight w:val="270"/>
        </w:trPr>
        <w:tc>
          <w:tcPr>
            <w:tcW w:w="3843" w:type="dxa"/>
            <w:vMerge/>
            <w:tcBorders>
              <w:top w:val="single" w:sz="4" w:space="0" w:color="FFFFFF"/>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C975C2"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w:t>
            </w:r>
            <w:r w:rsidR="00282DC0" w:rsidRPr="00D81041">
              <w:rPr>
                <w:rFonts w:ascii="Calibri" w:eastAsia="Times New Roman" w:hAnsi="Calibri" w:cs="Times New Roman"/>
                <w:color w:val="000000"/>
                <w:sz w:val="24"/>
                <w:szCs w:val="24"/>
                <w:lang w:eastAsia="en-GB"/>
              </w:rPr>
              <w:t xml:space="preserve"> or Belief</w:t>
            </w:r>
          </w:p>
        </w:tc>
        <w:tc>
          <w:tcPr>
            <w:tcW w:w="425"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6357BB" w:rsidRPr="00282DC0" w:rsidTr="00C742B2">
        <w:trPr>
          <w:trHeight w:val="600"/>
        </w:trPr>
        <w:tc>
          <w:tcPr>
            <w:tcW w:w="3843" w:type="dxa"/>
            <w:vMerge/>
            <w:tcBorders>
              <w:top w:val="single" w:sz="4" w:space="0" w:color="FFFFFF"/>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268" w:type="dxa"/>
            <w:tcBorders>
              <w:top w:val="nil"/>
              <w:left w:val="nil"/>
              <w:bottom w:val="nil"/>
              <w:right w:val="single" w:sz="4" w:space="0" w:color="FFFFFF"/>
            </w:tcBorders>
            <w:shd w:val="clear" w:color="000000" w:fill="C5D9F1"/>
            <w:vAlign w:val="center"/>
            <w:hideMark/>
          </w:tcPr>
          <w:p w:rsidR="00282DC0" w:rsidRPr="00D81041" w:rsidRDefault="00282DC0" w:rsidP="007177B7">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Partnership</w:t>
            </w:r>
          </w:p>
        </w:tc>
        <w:tc>
          <w:tcPr>
            <w:tcW w:w="425" w:type="dxa"/>
            <w:tcBorders>
              <w:top w:val="nil"/>
              <w:left w:val="nil"/>
              <w:bottom w:val="single" w:sz="4" w:space="0" w:color="FFFFFF"/>
              <w:right w:val="single" w:sz="4" w:space="0" w:color="FFFFFF"/>
            </w:tcBorders>
            <w:shd w:val="clear" w:color="000000" w:fill="C5D9F1"/>
            <w:noWrap/>
            <w:hideMark/>
          </w:tcPr>
          <w:p w:rsidR="00282DC0" w:rsidRPr="00D81041" w:rsidRDefault="00282DC0" w:rsidP="007177B7">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nil"/>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bl>
    <w:p w:rsidR="00F83912" w:rsidRDefault="00F83912"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D81041" w:rsidRDefault="00D81041" w:rsidP="00C742B2">
      <w:pPr>
        <w:widowControl w:val="0"/>
        <w:spacing w:after="0" w:line="240" w:lineRule="auto"/>
        <w:ind w:right="1034"/>
        <w:jc w:val="center"/>
        <w:rPr>
          <w:b/>
          <w:color w:val="00B0F0"/>
          <w:sz w:val="24"/>
        </w:rPr>
      </w:pPr>
    </w:p>
    <w:tbl>
      <w:tblPr>
        <w:tblW w:w="0" w:type="auto"/>
        <w:tblInd w:w="93" w:type="dxa"/>
        <w:tblLook w:val="04A0" w:firstRow="1" w:lastRow="0" w:firstColumn="1" w:lastColumn="0" w:noHBand="0" w:noVBand="1"/>
      </w:tblPr>
      <w:tblGrid>
        <w:gridCol w:w="3859"/>
        <w:gridCol w:w="2341"/>
        <w:gridCol w:w="336"/>
        <w:gridCol w:w="5245"/>
        <w:gridCol w:w="3740"/>
      </w:tblGrid>
      <w:tr w:rsidR="00282DC0" w:rsidRPr="00282DC0" w:rsidTr="00282DC0">
        <w:trPr>
          <w:trHeight w:val="300"/>
        </w:trPr>
        <w:tc>
          <w:tcPr>
            <w:tcW w:w="0" w:type="auto"/>
            <w:vMerge w:val="restart"/>
            <w:tcBorders>
              <w:top w:val="single" w:sz="4" w:space="0" w:color="FFFFFF"/>
              <w:left w:val="single" w:sz="4" w:space="0" w:color="FFFFFF"/>
              <w:bottom w:val="single" w:sz="4" w:space="0" w:color="FFFFFF"/>
              <w:right w:val="single" w:sz="4" w:space="0" w:color="FFFFFF"/>
            </w:tcBorders>
            <w:shd w:val="clear" w:color="000000" w:fill="C5D9F1"/>
            <w:hideMark/>
          </w:tcPr>
          <w:p w:rsidR="00282DC0" w:rsidRPr="00D81041" w:rsidRDefault="00282DC0" w:rsidP="006B07BB">
            <w:pPr>
              <w:spacing w:after="0" w:line="240" w:lineRule="auto"/>
              <w:jc w:val="both"/>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Secure the maximum possible use of renewable energy, recycled and or energy efficient building materials and design and waste recycling facilities?</w:t>
            </w:r>
          </w:p>
        </w:tc>
        <w:tc>
          <w:tcPr>
            <w:tcW w:w="0" w:type="auto"/>
            <w:gridSpan w:val="4"/>
            <w:tcBorders>
              <w:top w:val="single" w:sz="4" w:space="0" w:color="FFFFFF"/>
              <w:left w:val="nil"/>
              <w:bottom w:val="single" w:sz="4" w:space="0" w:color="FFFFFF"/>
              <w:right w:val="single" w:sz="4" w:space="0" w:color="FFFFFF"/>
            </w:tcBorders>
            <w:shd w:val="clear" w:color="000000" w:fill="C5D9F1"/>
            <w:noWrap/>
            <w:vAlign w:val="center"/>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282DC0" w:rsidRPr="00282DC0" w:rsidTr="00C742B2">
        <w:trPr>
          <w:trHeight w:val="30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b/>
                <w:bCs/>
                <w:color w:val="000000"/>
                <w:sz w:val="24"/>
                <w:szCs w:val="24"/>
                <w:lang w:eastAsia="en-GB"/>
              </w:rPr>
            </w:pPr>
          </w:p>
        </w:tc>
        <w:tc>
          <w:tcPr>
            <w:tcW w:w="2341" w:type="dxa"/>
            <w:tcBorders>
              <w:top w:val="single" w:sz="4" w:space="0" w:color="FFFFFF"/>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5527" w:type="dxa"/>
            <w:gridSpan w:val="2"/>
            <w:tcBorders>
              <w:top w:val="nil"/>
              <w:left w:val="nil"/>
              <w:bottom w:val="single" w:sz="4" w:space="0" w:color="FFFFFF"/>
              <w:right w:val="single" w:sz="4" w:space="0" w:color="FFFFFF"/>
            </w:tcBorders>
            <w:shd w:val="clear" w:color="000000" w:fill="C5D9F1"/>
            <w:noWrap/>
            <w:hideMark/>
          </w:tcPr>
          <w:p w:rsidR="00282DC0" w:rsidRPr="00D81041" w:rsidRDefault="00282DC0" w:rsidP="006B07BB">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3740" w:type="dxa"/>
            <w:tcBorders>
              <w:top w:val="nil"/>
              <w:left w:val="nil"/>
              <w:bottom w:val="single" w:sz="4" w:space="0" w:color="FFFFFF"/>
              <w:right w:val="single" w:sz="4" w:space="0" w:color="FFFFFF"/>
            </w:tcBorders>
            <w:shd w:val="clear" w:color="000000" w:fill="C5D9F1"/>
            <w:hideMark/>
          </w:tcPr>
          <w:p w:rsidR="00282DC0" w:rsidRPr="00D81041" w:rsidRDefault="00282DC0"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D81041" w:rsidRDefault="00282DC0" w:rsidP="00C742B2">
            <w:pPr>
              <w:spacing w:after="0" w:line="240" w:lineRule="auto"/>
              <w:jc w:val="center"/>
              <w:rPr>
                <w:rFonts w:ascii="Calibri" w:eastAsia="Times New Roman" w:hAnsi="Calibri" w:cs="Times New Roman"/>
                <w:b/>
                <w:bCs/>
                <w:color w:val="000000"/>
                <w:sz w:val="24"/>
                <w:szCs w:val="24"/>
                <w:lang w:eastAsia="en-GB"/>
              </w:rPr>
            </w:pPr>
          </w:p>
        </w:tc>
        <w:tc>
          <w:tcPr>
            <w:tcW w:w="2341"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val="restart"/>
            <w:tcBorders>
              <w:top w:val="nil"/>
              <w:left w:val="single" w:sz="4" w:space="0" w:color="FFFFFF"/>
              <w:bottom w:val="single" w:sz="4" w:space="0" w:color="FFFFFF"/>
              <w:right w:val="single" w:sz="4" w:space="0" w:color="FFFFFF"/>
            </w:tcBorders>
            <w:shd w:val="clear" w:color="000000" w:fill="C5D9F1"/>
            <w:hideMark/>
          </w:tcPr>
          <w:p w:rsidR="00282DC0" w:rsidRPr="00D81041" w:rsidRDefault="00730818"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All new buildings will be constructed to prevailing regulations &amp; standards as a minimum. It is expected that the healthcare faci</w:t>
            </w:r>
            <w:r w:rsidR="006357BB" w:rsidRPr="00D81041">
              <w:rPr>
                <w:rFonts w:ascii="Calibri" w:eastAsia="Times New Roman" w:hAnsi="Calibri" w:cs="Times New Roman"/>
                <w:color w:val="000000"/>
                <w:sz w:val="24"/>
                <w:szCs w:val="24"/>
                <w:lang w:eastAsia="en-GB"/>
              </w:rPr>
              <w:t>lity will meet BREEAM ‘very good</w:t>
            </w:r>
            <w:r w:rsidRPr="00D81041">
              <w:rPr>
                <w:rFonts w:ascii="Calibri" w:eastAsia="Times New Roman" w:hAnsi="Calibri" w:cs="Times New Roman"/>
                <w:color w:val="000000"/>
                <w:sz w:val="24"/>
                <w:szCs w:val="24"/>
                <w:lang w:eastAsia="en-GB"/>
              </w:rPr>
              <w:t>’ certification for environmental performance. A number of electric vehicle charging points will be provided in the new car park.</w:t>
            </w:r>
            <w:r w:rsidR="00282DC0" w:rsidRPr="00D81041">
              <w:rPr>
                <w:rFonts w:ascii="Calibri" w:eastAsia="Times New Roman" w:hAnsi="Calibri" w:cs="Times New Roman"/>
                <w:color w:val="000000"/>
                <w:sz w:val="24"/>
                <w:szCs w:val="24"/>
                <w:lang w:eastAsia="en-GB"/>
              </w:rPr>
              <w:br/>
              <w:t>Providing energy efficient homes could particularly benefit the elderly and those on lower incomes, reducing fuel bills.</w:t>
            </w:r>
          </w:p>
        </w:tc>
        <w:tc>
          <w:tcPr>
            <w:tcW w:w="3740" w:type="dxa"/>
            <w:vMerge w:val="restart"/>
            <w:tcBorders>
              <w:top w:val="nil"/>
              <w:left w:val="single" w:sz="4" w:space="0" w:color="FFFFFF"/>
              <w:bottom w:val="single" w:sz="4" w:space="0" w:color="FFFFFF"/>
              <w:right w:val="single" w:sz="4" w:space="0" w:color="FFFFFF"/>
            </w:tcBorders>
            <w:shd w:val="clear" w:color="000000" w:fill="C5D9F1"/>
            <w:hideMark/>
          </w:tcPr>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Site Waste Management Plan – AHR Global</w:t>
            </w:r>
          </w:p>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Energy Strategy – Max Fordham</w:t>
            </w:r>
          </w:p>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Air Quality Assessment – </w:t>
            </w:r>
            <w:proofErr w:type="spellStart"/>
            <w:r w:rsidRPr="00D81041">
              <w:rPr>
                <w:rFonts w:ascii="Calibri" w:eastAsia="Times New Roman" w:hAnsi="Calibri" w:cs="Times New Roman"/>
                <w:color w:val="000000"/>
                <w:sz w:val="24"/>
                <w:szCs w:val="24"/>
                <w:lang w:eastAsia="en-GB"/>
              </w:rPr>
              <w:t>Phlorum</w:t>
            </w:r>
            <w:proofErr w:type="spellEnd"/>
          </w:p>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Sustainable Urban Drainage &amp; Foul Sewage Assessment – </w:t>
            </w:r>
            <w:proofErr w:type="spellStart"/>
            <w:r w:rsidRPr="00D81041">
              <w:rPr>
                <w:rFonts w:ascii="Calibri" w:eastAsia="Times New Roman" w:hAnsi="Calibri" w:cs="Times New Roman"/>
                <w:color w:val="000000"/>
                <w:sz w:val="24"/>
                <w:szCs w:val="24"/>
                <w:lang w:eastAsia="en-GB"/>
              </w:rPr>
              <w:t>Conisbee</w:t>
            </w:r>
            <w:proofErr w:type="spellEnd"/>
          </w:p>
          <w:p w:rsidR="00282DC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Sustainability Statement – </w:t>
            </w:r>
            <w:proofErr w:type="spellStart"/>
            <w:r w:rsidRPr="00D81041">
              <w:rPr>
                <w:rFonts w:ascii="Calibri" w:eastAsia="Times New Roman" w:hAnsi="Calibri" w:cs="Times New Roman"/>
                <w:color w:val="000000"/>
                <w:sz w:val="24"/>
                <w:szCs w:val="24"/>
                <w:lang w:eastAsia="en-GB"/>
              </w:rPr>
              <w:t>mlm</w:t>
            </w:r>
            <w:proofErr w:type="spellEnd"/>
            <w:r w:rsidRPr="00D81041">
              <w:rPr>
                <w:rFonts w:ascii="Calibri" w:eastAsia="Times New Roman" w:hAnsi="Calibri" w:cs="Times New Roman"/>
                <w:color w:val="000000"/>
                <w:sz w:val="24"/>
                <w:szCs w:val="24"/>
                <w:lang w:eastAsia="en-GB"/>
              </w:rPr>
              <w:t xml:space="preserve"> Group</w:t>
            </w:r>
            <w:r w:rsidR="00282DC0" w:rsidRPr="00D81041">
              <w:rPr>
                <w:rFonts w:ascii="Calibri" w:eastAsia="Times New Roman" w:hAnsi="Calibri" w:cs="Times New Roman"/>
                <w:color w:val="000000"/>
                <w:sz w:val="24"/>
                <w:szCs w:val="24"/>
                <w:lang w:eastAsia="en-GB"/>
              </w:rPr>
              <w:br/>
              <w:t>|</w:t>
            </w: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Sexual Orientation</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 or Belief</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C742B2">
        <w:trPr>
          <w:trHeight w:val="420"/>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single" w:sz="4" w:space="0" w:color="FFFFFF"/>
              <w:right w:val="single" w:sz="4" w:space="0" w:color="FFFFFF"/>
            </w:tcBorders>
            <w:shd w:val="clear" w:color="000000" w:fill="C5D9F1"/>
            <w:noWrap/>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Disability</w:t>
            </w:r>
          </w:p>
        </w:tc>
        <w:tc>
          <w:tcPr>
            <w:tcW w:w="282" w:type="dxa"/>
            <w:tcBorders>
              <w:top w:val="nil"/>
              <w:left w:val="nil"/>
              <w:bottom w:val="single" w:sz="4" w:space="0" w:color="FFFFFF"/>
              <w:right w:val="single" w:sz="4" w:space="0" w:color="FFFFFF"/>
            </w:tcBorders>
            <w:shd w:val="clear" w:color="000000" w:fill="C5D9F1"/>
            <w:noWrap/>
            <w:vAlign w:val="center"/>
            <w:hideMark/>
          </w:tcPr>
          <w:p w:rsidR="00282DC0" w:rsidRPr="00D81041" w:rsidRDefault="00282DC0" w:rsidP="00C742B2">
            <w:pPr>
              <w:spacing w:after="0" w:line="240" w:lineRule="auto"/>
              <w:jc w:val="center"/>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r w:rsidR="00282DC0" w:rsidRPr="00282DC0" w:rsidTr="00C742B2">
        <w:trPr>
          <w:trHeight w:val="749"/>
        </w:trPr>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b/>
                <w:bCs/>
                <w:color w:val="000000"/>
                <w:lang w:eastAsia="en-GB"/>
              </w:rPr>
            </w:pPr>
          </w:p>
        </w:tc>
        <w:tc>
          <w:tcPr>
            <w:tcW w:w="2341" w:type="dxa"/>
            <w:tcBorders>
              <w:top w:val="nil"/>
              <w:left w:val="nil"/>
              <w:bottom w:val="nil"/>
              <w:right w:val="single" w:sz="4" w:space="0" w:color="FFFFFF"/>
            </w:tcBorders>
            <w:shd w:val="clear" w:color="000000" w:fill="C5D9F1"/>
            <w:hideMark/>
          </w:tcPr>
          <w:p w:rsidR="00282DC0" w:rsidRPr="00D81041" w:rsidRDefault="00282DC0"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Partnership</w:t>
            </w:r>
          </w:p>
        </w:tc>
        <w:tc>
          <w:tcPr>
            <w:tcW w:w="282" w:type="dxa"/>
            <w:tcBorders>
              <w:top w:val="nil"/>
              <w:left w:val="nil"/>
              <w:bottom w:val="single" w:sz="4" w:space="0" w:color="FFFFFF"/>
              <w:right w:val="single" w:sz="4" w:space="0" w:color="FFFFFF"/>
            </w:tcBorders>
            <w:shd w:val="clear" w:color="000000" w:fill="C5D9F1"/>
            <w:noWrap/>
            <w:hideMark/>
          </w:tcPr>
          <w:p w:rsidR="00282DC0" w:rsidRPr="00D81041" w:rsidRDefault="00282DC0" w:rsidP="00C742B2">
            <w:pPr>
              <w:spacing w:after="0" w:line="240" w:lineRule="auto"/>
              <w:jc w:val="center"/>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5245"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c>
          <w:tcPr>
            <w:tcW w:w="3740" w:type="dxa"/>
            <w:vMerge/>
            <w:tcBorders>
              <w:top w:val="nil"/>
              <w:left w:val="single" w:sz="4" w:space="0" w:color="FFFFFF"/>
              <w:bottom w:val="single" w:sz="4" w:space="0" w:color="FFFFFF"/>
              <w:right w:val="single" w:sz="4" w:space="0" w:color="FFFFFF"/>
            </w:tcBorders>
            <w:vAlign w:val="center"/>
            <w:hideMark/>
          </w:tcPr>
          <w:p w:rsidR="00282DC0" w:rsidRPr="00282DC0" w:rsidRDefault="00282DC0" w:rsidP="00C742B2">
            <w:pPr>
              <w:spacing w:after="0" w:line="240" w:lineRule="auto"/>
              <w:jc w:val="center"/>
              <w:rPr>
                <w:rFonts w:ascii="Calibri" w:eastAsia="Times New Roman" w:hAnsi="Calibri" w:cs="Times New Roman"/>
                <w:color w:val="000000"/>
                <w:lang w:eastAsia="en-GB"/>
              </w:rPr>
            </w:pPr>
          </w:p>
        </w:tc>
      </w:tr>
    </w:tbl>
    <w:p w:rsidR="00285CF2" w:rsidRDefault="00285CF2"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p w:rsidR="006B07BB" w:rsidRDefault="006B07BB" w:rsidP="00C742B2">
      <w:pPr>
        <w:widowControl w:val="0"/>
        <w:spacing w:after="0" w:line="240" w:lineRule="auto"/>
        <w:ind w:right="1034"/>
        <w:jc w:val="center"/>
        <w:rPr>
          <w:b/>
          <w:color w:val="00B0F0"/>
          <w:sz w:val="24"/>
        </w:rPr>
      </w:pPr>
    </w:p>
    <w:tbl>
      <w:tblPr>
        <w:tblW w:w="0" w:type="auto"/>
        <w:tblInd w:w="93" w:type="dxa"/>
        <w:tblLook w:val="04A0" w:firstRow="1" w:lastRow="0" w:firstColumn="1" w:lastColumn="0" w:noHBand="0" w:noVBand="1"/>
      </w:tblPr>
      <w:tblGrid>
        <w:gridCol w:w="2822"/>
        <w:gridCol w:w="2714"/>
        <w:gridCol w:w="336"/>
        <w:gridCol w:w="6117"/>
        <w:gridCol w:w="3532"/>
      </w:tblGrid>
      <w:tr w:rsidR="006006E0" w:rsidRPr="0099730A" w:rsidTr="00570251">
        <w:trPr>
          <w:trHeight w:val="300"/>
        </w:trPr>
        <w:tc>
          <w:tcPr>
            <w:tcW w:w="0" w:type="auto"/>
            <w:vMerge w:val="restart"/>
            <w:tcBorders>
              <w:top w:val="single" w:sz="4" w:space="0" w:color="FFFFFF"/>
              <w:left w:val="single" w:sz="4" w:space="0" w:color="FFFFFF"/>
              <w:bottom w:val="nil"/>
              <w:right w:val="single" w:sz="4" w:space="0" w:color="FFFFFF"/>
            </w:tcBorders>
            <w:shd w:val="clear" w:color="auto" w:fill="D99594" w:themeFill="accent2" w:themeFillTint="99"/>
            <w:hideMark/>
          </w:tcPr>
          <w:p w:rsidR="0099730A" w:rsidRPr="00D81041" w:rsidRDefault="0099730A" w:rsidP="006B07BB">
            <w:pPr>
              <w:spacing w:after="0" w:line="240" w:lineRule="auto"/>
              <w:rPr>
                <w:rFonts w:ascii="Calibri" w:eastAsia="Times New Roman" w:hAnsi="Calibri" w:cs="Times New Roman"/>
                <w:b/>
                <w:bCs/>
                <w:color w:val="000000"/>
                <w:sz w:val="24"/>
                <w:szCs w:val="24"/>
                <w:lang w:eastAsia="en-GB"/>
              </w:rPr>
            </w:pPr>
            <w:r w:rsidRPr="00D81041">
              <w:rPr>
                <w:rFonts w:ascii="Calibri" w:eastAsia="Times New Roman" w:hAnsi="Calibri" w:cs="Times New Roman"/>
                <w:b/>
                <w:bCs/>
                <w:color w:val="000000"/>
                <w:sz w:val="24"/>
                <w:szCs w:val="24"/>
                <w:lang w:eastAsia="en-GB"/>
              </w:rPr>
              <w:t>Minimise land, water, air, light and noise pollution?</w:t>
            </w:r>
          </w:p>
        </w:tc>
        <w:tc>
          <w:tcPr>
            <w:tcW w:w="0" w:type="auto"/>
            <w:gridSpan w:val="4"/>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C742B2">
            <w:pPr>
              <w:spacing w:after="0" w:line="240" w:lineRule="auto"/>
              <w:jc w:val="center"/>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From the view point of:</w:t>
            </w:r>
          </w:p>
        </w:tc>
      </w:tr>
      <w:tr w:rsidR="006006E0" w:rsidRPr="0099730A" w:rsidTr="00570251">
        <w:trPr>
          <w:trHeight w:val="300"/>
        </w:trPr>
        <w:tc>
          <w:tcPr>
            <w:tcW w:w="0" w:type="auto"/>
            <w:vMerge/>
            <w:tcBorders>
              <w:top w:val="single" w:sz="4" w:space="0" w:color="FFFFFF"/>
              <w:left w:val="single" w:sz="4" w:space="0" w:color="FFFFFF"/>
              <w:bottom w:val="nil"/>
              <w:right w:val="single" w:sz="4" w:space="0" w:color="FFFFFF"/>
            </w:tcBorders>
            <w:shd w:val="clear" w:color="auto" w:fill="D99594" w:themeFill="accent2" w:themeFillTint="99"/>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0" w:type="auto"/>
            <w:gridSpan w:val="2"/>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Equality Group</w:t>
            </w:r>
          </w:p>
        </w:tc>
        <w:tc>
          <w:tcPr>
            <w:tcW w:w="0" w:type="auto"/>
            <w:tcBorders>
              <w:top w:val="nil"/>
              <w:left w:val="nil"/>
              <w:bottom w:val="single" w:sz="4" w:space="0" w:color="FFFFFF"/>
              <w:right w:val="single" w:sz="4" w:space="0" w:color="FFFFFF"/>
            </w:tcBorders>
            <w:shd w:val="clear" w:color="auto" w:fill="D99594" w:themeFill="accent2" w:themeFillTint="99"/>
            <w:noWrap/>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Supporting Comments</w:t>
            </w:r>
          </w:p>
        </w:tc>
        <w:tc>
          <w:tcPr>
            <w:tcW w:w="0" w:type="auto"/>
            <w:tcBorders>
              <w:top w:val="nil"/>
              <w:left w:val="nil"/>
              <w:bottom w:val="single" w:sz="4" w:space="0" w:color="FFFFFF"/>
              <w:right w:val="single" w:sz="4" w:space="0" w:color="FFFFFF"/>
            </w:tcBorders>
            <w:shd w:val="clear" w:color="auto" w:fill="D99594" w:themeFill="accent2" w:themeFillTint="99"/>
            <w:hideMark/>
          </w:tcPr>
          <w:p w:rsidR="0099730A" w:rsidRPr="00D81041" w:rsidRDefault="0099730A" w:rsidP="00C742B2">
            <w:pPr>
              <w:spacing w:after="0" w:line="240" w:lineRule="auto"/>
              <w:jc w:val="center"/>
              <w:rPr>
                <w:rFonts w:ascii="Calibri" w:eastAsia="Times New Roman" w:hAnsi="Calibri" w:cs="Times New Roman"/>
                <w:sz w:val="24"/>
                <w:szCs w:val="24"/>
                <w:lang w:eastAsia="en-GB"/>
              </w:rPr>
            </w:pPr>
            <w:r w:rsidRPr="00D81041">
              <w:rPr>
                <w:rFonts w:ascii="Calibri" w:eastAsia="Times New Roman" w:hAnsi="Calibri" w:cs="Times New Roman"/>
                <w:sz w:val="24"/>
                <w:szCs w:val="24"/>
                <w:lang w:eastAsia="en-GB"/>
              </w:rPr>
              <w:t>Evidence</w:t>
            </w:r>
          </w:p>
        </w:tc>
      </w:tr>
      <w:tr w:rsidR="006006E0" w:rsidRPr="0099730A" w:rsidTr="00570251">
        <w:trPr>
          <w:trHeight w:val="420"/>
        </w:trPr>
        <w:tc>
          <w:tcPr>
            <w:tcW w:w="0" w:type="auto"/>
            <w:vMerge/>
            <w:tcBorders>
              <w:top w:val="single" w:sz="4" w:space="0" w:color="FFFFFF"/>
              <w:left w:val="single" w:sz="4" w:space="0" w:color="FFFFFF"/>
              <w:bottom w:val="single" w:sz="4" w:space="0" w:color="FFFFFF"/>
              <w:right w:val="single" w:sz="4" w:space="0" w:color="FFFFFF"/>
            </w:tcBorders>
            <w:shd w:val="clear" w:color="auto" w:fill="D99594" w:themeFill="accent2" w:themeFillTint="99"/>
            <w:vAlign w:val="center"/>
            <w:hideMark/>
          </w:tcPr>
          <w:p w:rsidR="0099730A" w:rsidRPr="00D81041" w:rsidRDefault="0099730A" w:rsidP="00C742B2">
            <w:pPr>
              <w:spacing w:after="0" w:line="240" w:lineRule="auto"/>
              <w:jc w:val="center"/>
              <w:rPr>
                <w:rFonts w:ascii="Calibri" w:eastAsia="Times New Roman" w:hAnsi="Calibri" w:cs="Times New Roman"/>
                <w:b/>
                <w:bCs/>
                <w:color w:val="000000"/>
                <w:sz w:val="24"/>
                <w:szCs w:val="24"/>
                <w:lang w:eastAsia="en-GB"/>
              </w:rPr>
            </w:pPr>
          </w:p>
        </w:tc>
        <w:tc>
          <w:tcPr>
            <w:tcW w:w="0" w:type="auto"/>
            <w:tcBorders>
              <w:top w:val="nil"/>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Age</w:t>
            </w:r>
          </w:p>
        </w:tc>
        <w:tc>
          <w:tcPr>
            <w:tcW w:w="0" w:type="auto"/>
            <w:tcBorders>
              <w:top w:val="nil"/>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val="restart"/>
            <w:tcBorders>
              <w:top w:val="nil"/>
              <w:left w:val="single" w:sz="4" w:space="0" w:color="FFFFFF"/>
              <w:bottom w:val="single" w:sz="4" w:space="0" w:color="FFFFFF"/>
              <w:right w:val="single" w:sz="4" w:space="0" w:color="FFFFFF"/>
            </w:tcBorders>
            <w:shd w:val="clear" w:color="auto" w:fill="D99594" w:themeFill="accent2" w:themeFillTint="99"/>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Minimising all forms of pollution could positively benefit all the equality groups.</w:t>
            </w:r>
            <w:r w:rsidRPr="00D81041">
              <w:rPr>
                <w:rFonts w:ascii="Calibri" w:eastAsia="Times New Roman" w:hAnsi="Calibri" w:cs="Times New Roman"/>
                <w:color w:val="000000"/>
                <w:sz w:val="24"/>
                <w:szCs w:val="24"/>
                <w:lang w:eastAsia="en-GB"/>
              </w:rPr>
              <w:br/>
              <w:t>Reducing air pollution could impact positively on the very young, elderly and those with certain disabilities.</w:t>
            </w:r>
          </w:p>
          <w:p w:rsidR="007F1D75" w:rsidRPr="00D81041" w:rsidRDefault="007F1D75" w:rsidP="006B07BB">
            <w:pPr>
              <w:contextualSpacing/>
              <w:rPr>
                <w:sz w:val="24"/>
                <w:szCs w:val="24"/>
              </w:rPr>
            </w:pPr>
            <w:r w:rsidRPr="00D81041">
              <w:rPr>
                <w:sz w:val="24"/>
                <w:szCs w:val="24"/>
              </w:rPr>
              <w:t>Within the car park there will be a number of electric charging points, secure bike storage, and potential car club scheme.</w:t>
            </w:r>
          </w:p>
          <w:p w:rsidR="007F1D75" w:rsidRPr="00D81041" w:rsidRDefault="007F1D75" w:rsidP="00C742B2">
            <w:pPr>
              <w:spacing w:after="0" w:line="240" w:lineRule="auto"/>
              <w:jc w:val="center"/>
              <w:rPr>
                <w:rFonts w:ascii="Calibri" w:eastAsia="Times New Roman" w:hAnsi="Calibri" w:cs="Times New Roman"/>
                <w:color w:val="000000"/>
                <w:sz w:val="24"/>
                <w:szCs w:val="24"/>
                <w:lang w:eastAsia="en-GB"/>
              </w:rPr>
            </w:pPr>
          </w:p>
        </w:tc>
        <w:tc>
          <w:tcPr>
            <w:tcW w:w="0" w:type="auto"/>
            <w:vMerge w:val="restart"/>
            <w:tcBorders>
              <w:top w:val="nil"/>
              <w:left w:val="single" w:sz="4" w:space="0" w:color="FFFFFF"/>
              <w:bottom w:val="single" w:sz="4" w:space="0" w:color="FFFFFF"/>
              <w:right w:val="single" w:sz="4" w:space="0" w:color="FFFFFF"/>
            </w:tcBorders>
            <w:shd w:val="clear" w:color="auto" w:fill="D99594" w:themeFill="accent2" w:themeFillTint="99"/>
            <w:hideMark/>
          </w:tcPr>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Sustainable Urban Drainage &amp; Foul Sewage Assessment – </w:t>
            </w:r>
            <w:proofErr w:type="spellStart"/>
            <w:r w:rsidRPr="00D81041">
              <w:rPr>
                <w:rFonts w:ascii="Calibri" w:eastAsia="Times New Roman" w:hAnsi="Calibri" w:cs="Times New Roman"/>
                <w:color w:val="000000"/>
                <w:sz w:val="24"/>
                <w:szCs w:val="24"/>
                <w:lang w:eastAsia="en-GB"/>
              </w:rPr>
              <w:t>Conisbee</w:t>
            </w:r>
            <w:proofErr w:type="spellEnd"/>
          </w:p>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Air Quality Assessment – </w:t>
            </w:r>
            <w:proofErr w:type="spellStart"/>
            <w:r w:rsidRPr="00D81041">
              <w:rPr>
                <w:rFonts w:ascii="Calibri" w:eastAsia="Times New Roman" w:hAnsi="Calibri" w:cs="Times New Roman"/>
                <w:color w:val="000000"/>
                <w:sz w:val="24"/>
                <w:szCs w:val="24"/>
                <w:lang w:eastAsia="en-GB"/>
              </w:rPr>
              <w:t>Phlorum</w:t>
            </w:r>
            <w:proofErr w:type="spellEnd"/>
          </w:p>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Sustainability Statement – </w:t>
            </w:r>
            <w:proofErr w:type="spellStart"/>
            <w:r w:rsidRPr="00D81041">
              <w:rPr>
                <w:rFonts w:ascii="Calibri" w:eastAsia="Times New Roman" w:hAnsi="Calibri" w:cs="Times New Roman"/>
                <w:color w:val="000000"/>
                <w:sz w:val="24"/>
                <w:szCs w:val="24"/>
                <w:lang w:eastAsia="en-GB"/>
              </w:rPr>
              <w:t>mlm</w:t>
            </w:r>
            <w:proofErr w:type="spellEnd"/>
            <w:r w:rsidRPr="00D81041">
              <w:rPr>
                <w:rFonts w:ascii="Calibri" w:eastAsia="Times New Roman" w:hAnsi="Calibri" w:cs="Times New Roman"/>
                <w:color w:val="000000"/>
                <w:sz w:val="24"/>
                <w:szCs w:val="24"/>
                <w:lang w:eastAsia="en-GB"/>
              </w:rPr>
              <w:t xml:space="preserve"> Group</w:t>
            </w:r>
          </w:p>
          <w:p w:rsidR="0099730A"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 xml:space="preserve">Transport Statement, Travel Plan, Transport Strategy - </w:t>
            </w:r>
            <w:proofErr w:type="spellStart"/>
            <w:r w:rsidRPr="00D81041">
              <w:rPr>
                <w:rFonts w:ascii="Calibri" w:eastAsia="Times New Roman" w:hAnsi="Calibri" w:cs="Times New Roman"/>
                <w:color w:val="000000"/>
                <w:sz w:val="24"/>
                <w:szCs w:val="24"/>
                <w:lang w:eastAsia="en-GB"/>
              </w:rPr>
              <w:t>Systra</w:t>
            </w:r>
            <w:proofErr w:type="spellEnd"/>
          </w:p>
          <w:p w:rsidR="006006E0" w:rsidRPr="00D81041" w:rsidRDefault="006006E0"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Right of Light Report – Right of Light Consulting</w:t>
            </w:r>
          </w:p>
        </w:tc>
      </w:tr>
      <w:tr w:rsidR="006006E0" w:rsidRPr="0099730A" w:rsidTr="00570251">
        <w:trPr>
          <w:trHeight w:val="420"/>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single" w:sz="4" w:space="0" w:color="FFFFFF"/>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6006E0" w:rsidRPr="0099730A" w:rsidTr="00570251">
        <w:trPr>
          <w:trHeight w:val="420"/>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Race</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6006E0" w:rsidRPr="0099730A" w:rsidTr="00570251">
        <w:trPr>
          <w:trHeight w:val="420"/>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Gender Reassignment</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6006E0" w:rsidRPr="0099730A" w:rsidTr="00570251">
        <w:trPr>
          <w:trHeight w:val="420"/>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Pregnancy or Maternity</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6006E0" w:rsidRPr="0099730A" w:rsidTr="00570251">
        <w:trPr>
          <w:trHeight w:val="420"/>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Sexual Orientation</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6006E0" w:rsidRPr="0099730A" w:rsidTr="00570251">
        <w:trPr>
          <w:trHeight w:val="420"/>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Religion or Belief</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vAlign w:val="center"/>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6006E0" w:rsidRPr="0099730A" w:rsidTr="00570251">
        <w:trPr>
          <w:trHeight w:val="420"/>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Disability</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r w:rsidR="006006E0" w:rsidRPr="0099730A" w:rsidTr="00570251">
        <w:trPr>
          <w:trHeight w:val="443"/>
        </w:trPr>
        <w:tc>
          <w:tcPr>
            <w:tcW w:w="0" w:type="auto"/>
            <w:vMerge/>
            <w:tcBorders>
              <w:top w:val="single" w:sz="4" w:space="0" w:color="FFFFFF"/>
              <w:left w:val="single" w:sz="4" w:space="0" w:color="FFFFFF"/>
              <w:bottom w:val="nil"/>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b/>
                <w:bCs/>
                <w:color w:val="000000"/>
                <w:lang w:eastAsia="en-GB"/>
              </w:rPr>
            </w:pPr>
          </w:p>
        </w:tc>
        <w:tc>
          <w:tcPr>
            <w:tcW w:w="0" w:type="auto"/>
            <w:tcBorders>
              <w:top w:val="single" w:sz="4" w:space="0" w:color="FFFFFF"/>
              <w:left w:val="nil"/>
              <w:bottom w:val="nil"/>
              <w:right w:val="single" w:sz="4" w:space="0" w:color="FFFFFF"/>
            </w:tcBorders>
            <w:shd w:val="clear" w:color="auto" w:fill="D99594" w:themeFill="accent2" w:themeFillTint="99"/>
            <w:vAlign w:val="center"/>
            <w:hideMark/>
          </w:tcPr>
          <w:p w:rsidR="0099730A" w:rsidRPr="00D81041" w:rsidRDefault="0099730A" w:rsidP="006B07BB">
            <w:pPr>
              <w:spacing w:after="0" w:line="240" w:lineRule="auto"/>
              <w:rPr>
                <w:rFonts w:ascii="Calibri" w:eastAsia="Times New Roman" w:hAnsi="Calibri" w:cs="Times New Roman"/>
                <w:color w:val="000000"/>
                <w:sz w:val="24"/>
                <w:szCs w:val="24"/>
                <w:lang w:eastAsia="en-GB"/>
              </w:rPr>
            </w:pPr>
            <w:r w:rsidRPr="00D81041">
              <w:rPr>
                <w:rFonts w:ascii="Calibri" w:eastAsia="Times New Roman" w:hAnsi="Calibri" w:cs="Times New Roman"/>
                <w:color w:val="000000"/>
                <w:sz w:val="24"/>
                <w:szCs w:val="24"/>
                <w:lang w:eastAsia="en-GB"/>
              </w:rPr>
              <w:t>Marriage or Civil Partnership</w:t>
            </w:r>
          </w:p>
        </w:tc>
        <w:tc>
          <w:tcPr>
            <w:tcW w:w="0" w:type="auto"/>
            <w:tcBorders>
              <w:top w:val="single" w:sz="4" w:space="0" w:color="FFFFFF"/>
              <w:left w:val="nil"/>
              <w:bottom w:val="single" w:sz="4" w:space="0" w:color="FFFFFF"/>
              <w:right w:val="single" w:sz="4" w:space="0" w:color="FFFFFF"/>
            </w:tcBorders>
            <w:shd w:val="clear" w:color="auto" w:fill="D99594" w:themeFill="accent2" w:themeFillTint="99"/>
            <w:noWrap/>
            <w:hideMark/>
          </w:tcPr>
          <w:p w:rsidR="0099730A" w:rsidRPr="00D81041" w:rsidRDefault="0099730A" w:rsidP="006B07BB">
            <w:pPr>
              <w:spacing w:after="0" w:line="240" w:lineRule="auto"/>
              <w:rPr>
                <w:rFonts w:ascii="Calibri" w:eastAsia="Times New Roman" w:hAnsi="Calibri" w:cs="Times New Roman"/>
                <w:b/>
                <w:bCs/>
                <w:color w:val="00B050"/>
                <w:sz w:val="24"/>
                <w:szCs w:val="24"/>
                <w:lang w:eastAsia="en-GB"/>
              </w:rPr>
            </w:pPr>
            <w:r w:rsidRPr="00D81041">
              <w:rPr>
                <w:rFonts w:ascii="Calibri" w:eastAsia="Times New Roman" w:hAnsi="Calibri" w:cs="Times New Roman"/>
                <w:b/>
                <w:bCs/>
                <w:color w:val="00B050"/>
                <w:sz w:val="24"/>
                <w:szCs w:val="24"/>
                <w:lang w:eastAsia="en-GB"/>
              </w:rPr>
              <w:t>+</w:t>
            </w: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c>
          <w:tcPr>
            <w:tcW w:w="0" w:type="auto"/>
            <w:vMerge/>
            <w:tcBorders>
              <w:top w:val="nil"/>
              <w:left w:val="single" w:sz="4" w:space="0" w:color="FFFFFF"/>
              <w:bottom w:val="single" w:sz="4" w:space="0" w:color="FFFFFF"/>
              <w:right w:val="single" w:sz="4" w:space="0" w:color="FFFFFF"/>
            </w:tcBorders>
            <w:vAlign w:val="center"/>
            <w:hideMark/>
          </w:tcPr>
          <w:p w:rsidR="0099730A" w:rsidRPr="0099730A" w:rsidRDefault="0099730A" w:rsidP="00C742B2">
            <w:pPr>
              <w:spacing w:after="0" w:line="240" w:lineRule="auto"/>
              <w:jc w:val="center"/>
              <w:rPr>
                <w:rFonts w:ascii="Calibri" w:eastAsia="Times New Roman" w:hAnsi="Calibri" w:cs="Times New Roman"/>
                <w:color w:val="000000"/>
                <w:lang w:eastAsia="en-GB"/>
              </w:rPr>
            </w:pPr>
          </w:p>
        </w:tc>
      </w:tr>
    </w:tbl>
    <w:p w:rsidR="00285CF2" w:rsidRDefault="00285CF2" w:rsidP="00C742B2">
      <w:pPr>
        <w:widowControl w:val="0"/>
        <w:spacing w:after="0" w:line="240" w:lineRule="auto"/>
        <w:ind w:right="1034"/>
        <w:jc w:val="center"/>
        <w:rPr>
          <w:b/>
          <w:color w:val="00B0F0"/>
          <w:sz w:val="24"/>
        </w:rPr>
      </w:pPr>
    </w:p>
    <w:p w:rsidR="00285CF2" w:rsidRDefault="00285CF2"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6357BB" w:rsidRDefault="006357BB" w:rsidP="00C742B2">
      <w:pPr>
        <w:widowControl w:val="0"/>
        <w:spacing w:after="0" w:line="240" w:lineRule="auto"/>
        <w:ind w:right="1034"/>
        <w:jc w:val="center"/>
        <w:rPr>
          <w:b/>
          <w:color w:val="00B0F0"/>
          <w:sz w:val="24"/>
        </w:rPr>
      </w:pPr>
    </w:p>
    <w:p w:rsidR="00E149A1" w:rsidRDefault="00E149A1" w:rsidP="00C742B2">
      <w:pPr>
        <w:spacing w:after="0" w:line="240" w:lineRule="auto"/>
        <w:jc w:val="center"/>
        <w:rPr>
          <w:rFonts w:ascii="Calibri" w:eastAsia="Times New Roman" w:hAnsi="Calibri" w:cs="Arial"/>
          <w:b/>
          <w:color w:val="1F497D" w:themeColor="text2"/>
          <w:sz w:val="56"/>
          <w:szCs w:val="30"/>
          <w:lang w:eastAsia="en-GB"/>
        </w:rPr>
      </w:pPr>
    </w:p>
    <w:p w:rsidR="008436FD" w:rsidRPr="008436FD" w:rsidRDefault="008436FD" w:rsidP="00C742B2">
      <w:pPr>
        <w:spacing w:after="0" w:line="240" w:lineRule="auto"/>
        <w:jc w:val="center"/>
        <w:rPr>
          <w:rFonts w:ascii="Calibri" w:eastAsia="Times New Roman" w:hAnsi="Calibri" w:cs="Arial"/>
          <w:b/>
          <w:color w:val="1F497D" w:themeColor="text2"/>
          <w:sz w:val="56"/>
          <w:szCs w:val="30"/>
          <w:lang w:eastAsia="en-GB"/>
        </w:rPr>
      </w:pPr>
      <w:r w:rsidRPr="008436FD">
        <w:rPr>
          <w:rFonts w:ascii="Calibri" w:eastAsia="Times New Roman" w:hAnsi="Calibri" w:cs="Arial"/>
          <w:b/>
          <w:color w:val="1F497D" w:themeColor="text2"/>
          <w:sz w:val="56"/>
          <w:szCs w:val="30"/>
          <w:lang w:eastAsia="en-GB"/>
        </w:rPr>
        <w:t>Monitoring and Review Arrangements</w:t>
      </w:r>
    </w:p>
    <w:p w:rsidR="008436FD" w:rsidRDefault="008436FD" w:rsidP="00C742B2">
      <w:pPr>
        <w:spacing w:after="0" w:line="240" w:lineRule="auto"/>
        <w:jc w:val="center"/>
        <w:rPr>
          <w:rFonts w:ascii="Calibri" w:eastAsia="Times New Roman" w:hAnsi="Calibri" w:cs="Arial"/>
          <w:sz w:val="24"/>
          <w:szCs w:val="28"/>
          <w:lang w:eastAsia="en-GB"/>
        </w:rPr>
      </w:pPr>
    </w:p>
    <w:p w:rsidR="008436FD" w:rsidRPr="008436FD" w:rsidRDefault="008436FD" w:rsidP="00C742B2">
      <w:pPr>
        <w:spacing w:after="0" w:line="240" w:lineRule="auto"/>
        <w:jc w:val="center"/>
        <w:rPr>
          <w:rFonts w:ascii="Calibri" w:eastAsia="Times New Roman" w:hAnsi="Calibri" w:cs="Arial"/>
          <w:sz w:val="24"/>
          <w:szCs w:val="28"/>
          <w:lang w:eastAsia="en-GB"/>
        </w:rPr>
      </w:pPr>
    </w:p>
    <w:p w:rsidR="00A14C32" w:rsidRDefault="00A14C32" w:rsidP="006B07BB">
      <w:pPr>
        <w:spacing w:after="0" w:line="240" w:lineRule="auto"/>
        <w:rPr>
          <w:rFonts w:ascii="Calibri" w:eastAsia="Times New Roman" w:hAnsi="Calibri" w:cs="Arial"/>
          <w:sz w:val="24"/>
          <w:szCs w:val="28"/>
          <w:lang w:eastAsia="en-GB"/>
        </w:rPr>
      </w:pPr>
    </w:p>
    <w:p w:rsidR="00A14C32" w:rsidRPr="00D81041" w:rsidRDefault="00F22861" w:rsidP="00D81041">
      <w:pPr>
        <w:rPr>
          <w:rFonts w:ascii="Calibri" w:eastAsia="Times New Roman" w:hAnsi="Calibri" w:cs="Arial"/>
          <w:sz w:val="24"/>
          <w:szCs w:val="24"/>
          <w:lang w:eastAsia="en-GB"/>
        </w:rPr>
      </w:pPr>
      <w:r w:rsidRPr="00D81041">
        <w:rPr>
          <w:rFonts w:ascii="Calibri" w:eastAsia="Times New Roman" w:hAnsi="Calibri" w:cs="Arial"/>
          <w:sz w:val="24"/>
          <w:szCs w:val="24"/>
          <w:lang w:eastAsia="en-GB"/>
        </w:rPr>
        <w:t>The Equality Impact Assessment (EQIA) will be reviewed at the following key stages of the programme:</w:t>
      </w:r>
    </w:p>
    <w:p w:rsidR="00F22861" w:rsidRPr="00D81041" w:rsidRDefault="00F22861" w:rsidP="00D81041">
      <w:pPr>
        <w:pStyle w:val="ListParagraph"/>
        <w:ind w:left="360"/>
        <w:rPr>
          <w:rFonts w:ascii="Calibri" w:eastAsia="Times New Roman" w:hAnsi="Calibri" w:cs="Arial"/>
          <w:sz w:val="24"/>
          <w:szCs w:val="24"/>
          <w:lang w:eastAsia="en-GB"/>
        </w:rPr>
      </w:pPr>
    </w:p>
    <w:p w:rsidR="00F22861" w:rsidRPr="00D81041" w:rsidRDefault="00F22861" w:rsidP="00D81041">
      <w:pPr>
        <w:pStyle w:val="NoSpacing"/>
        <w:numPr>
          <w:ilvl w:val="0"/>
          <w:numId w:val="15"/>
        </w:numPr>
        <w:rPr>
          <w:sz w:val="24"/>
          <w:szCs w:val="24"/>
          <w:lang w:eastAsia="en-GB"/>
        </w:rPr>
      </w:pPr>
      <w:r w:rsidRPr="00D81041">
        <w:rPr>
          <w:sz w:val="24"/>
          <w:szCs w:val="24"/>
          <w:lang w:eastAsia="en-GB"/>
        </w:rPr>
        <w:t>Submission of planning application</w:t>
      </w:r>
    </w:p>
    <w:p w:rsidR="00F22861" w:rsidRPr="00D81041" w:rsidRDefault="00F22861" w:rsidP="00D81041">
      <w:pPr>
        <w:pStyle w:val="NoSpacing"/>
        <w:numPr>
          <w:ilvl w:val="0"/>
          <w:numId w:val="15"/>
        </w:numPr>
        <w:rPr>
          <w:sz w:val="24"/>
          <w:szCs w:val="24"/>
          <w:lang w:eastAsia="en-GB"/>
        </w:rPr>
      </w:pPr>
      <w:r w:rsidRPr="00D81041">
        <w:rPr>
          <w:sz w:val="24"/>
          <w:szCs w:val="24"/>
          <w:lang w:eastAsia="en-GB"/>
        </w:rPr>
        <w:t>Approval of planning application</w:t>
      </w:r>
    </w:p>
    <w:p w:rsidR="00F22861" w:rsidRPr="00D81041" w:rsidRDefault="00F22861" w:rsidP="00D81041">
      <w:pPr>
        <w:pStyle w:val="NoSpacing"/>
        <w:numPr>
          <w:ilvl w:val="0"/>
          <w:numId w:val="15"/>
        </w:numPr>
        <w:rPr>
          <w:sz w:val="24"/>
          <w:szCs w:val="24"/>
          <w:lang w:eastAsia="en-GB"/>
        </w:rPr>
      </w:pPr>
      <w:r w:rsidRPr="00D81041">
        <w:rPr>
          <w:sz w:val="24"/>
          <w:szCs w:val="24"/>
          <w:lang w:eastAsia="en-GB"/>
        </w:rPr>
        <w:t>Commencement of development</w:t>
      </w:r>
    </w:p>
    <w:p w:rsidR="00F22861" w:rsidRPr="00D81041" w:rsidRDefault="00F22861" w:rsidP="00D81041">
      <w:pPr>
        <w:pStyle w:val="NoSpacing"/>
        <w:numPr>
          <w:ilvl w:val="0"/>
          <w:numId w:val="15"/>
        </w:numPr>
        <w:rPr>
          <w:sz w:val="24"/>
          <w:szCs w:val="24"/>
          <w:lang w:eastAsia="en-GB"/>
        </w:rPr>
      </w:pPr>
      <w:r w:rsidRPr="00D81041">
        <w:rPr>
          <w:sz w:val="24"/>
          <w:szCs w:val="24"/>
          <w:lang w:eastAsia="en-GB"/>
        </w:rPr>
        <w:t>Completion of development</w:t>
      </w:r>
    </w:p>
    <w:p w:rsidR="00F22861" w:rsidRPr="00D81041" w:rsidRDefault="00F22861" w:rsidP="00D81041">
      <w:pPr>
        <w:pStyle w:val="NoSpacing"/>
        <w:numPr>
          <w:ilvl w:val="0"/>
          <w:numId w:val="15"/>
        </w:numPr>
        <w:rPr>
          <w:sz w:val="24"/>
          <w:szCs w:val="24"/>
          <w:lang w:eastAsia="en-GB"/>
        </w:rPr>
      </w:pPr>
      <w:r w:rsidRPr="00D81041">
        <w:rPr>
          <w:sz w:val="24"/>
          <w:szCs w:val="24"/>
          <w:lang w:eastAsia="en-GB"/>
        </w:rPr>
        <w:t>Any major changes to the project</w:t>
      </w:r>
    </w:p>
    <w:p w:rsidR="00F55E30" w:rsidRDefault="00F55E30" w:rsidP="00C742B2">
      <w:pPr>
        <w:spacing w:after="0" w:line="240" w:lineRule="auto"/>
        <w:jc w:val="center"/>
        <w:rPr>
          <w:rFonts w:ascii="Calibri" w:eastAsia="Times New Roman" w:hAnsi="Calibri" w:cs="Arial"/>
          <w:sz w:val="24"/>
          <w:szCs w:val="28"/>
          <w:lang w:eastAsia="en-GB"/>
        </w:rPr>
      </w:pPr>
    </w:p>
    <w:p w:rsidR="00F55E30" w:rsidRDefault="00F55E30">
      <w:pPr>
        <w:rPr>
          <w:rFonts w:ascii="Calibri" w:eastAsia="Times New Roman" w:hAnsi="Calibri" w:cs="Arial"/>
          <w:sz w:val="24"/>
          <w:szCs w:val="28"/>
          <w:lang w:eastAsia="en-GB"/>
        </w:rPr>
      </w:pPr>
      <w:r>
        <w:rPr>
          <w:rFonts w:ascii="Calibri" w:eastAsia="Times New Roman" w:hAnsi="Calibri" w:cs="Arial"/>
          <w:sz w:val="24"/>
          <w:szCs w:val="28"/>
          <w:lang w:eastAsia="en-GB"/>
        </w:rPr>
        <w:br w:type="page"/>
      </w:r>
    </w:p>
    <w:p w:rsidR="00EB0E75" w:rsidRDefault="00EB0E75" w:rsidP="00C742B2">
      <w:pPr>
        <w:spacing w:after="0" w:line="240" w:lineRule="auto"/>
        <w:jc w:val="center"/>
        <w:rPr>
          <w:rFonts w:ascii="Calibri" w:eastAsia="Times New Roman" w:hAnsi="Calibri" w:cs="Arial"/>
          <w:sz w:val="24"/>
          <w:szCs w:val="28"/>
          <w:lang w:eastAsia="en-GB"/>
        </w:rPr>
      </w:pPr>
    </w:p>
    <w:p w:rsidR="006006E0" w:rsidRDefault="006006E0" w:rsidP="00F55E30">
      <w:pPr>
        <w:spacing w:after="0" w:line="240" w:lineRule="auto"/>
        <w:rPr>
          <w:rFonts w:ascii="Calibri" w:eastAsia="Times New Roman" w:hAnsi="Calibri" w:cs="Arial"/>
          <w:b/>
          <w:color w:val="1F497D" w:themeColor="text2"/>
          <w:sz w:val="56"/>
          <w:szCs w:val="30"/>
          <w:lang w:eastAsia="en-GB"/>
        </w:rPr>
      </w:pPr>
    </w:p>
    <w:p w:rsidR="00EB0E75" w:rsidRPr="008436FD" w:rsidRDefault="00EB0E75" w:rsidP="00F55E30">
      <w:pPr>
        <w:spacing w:after="0" w:line="240" w:lineRule="auto"/>
        <w:jc w:val="center"/>
        <w:rPr>
          <w:rFonts w:ascii="Calibri" w:eastAsia="Times New Roman" w:hAnsi="Calibri" w:cs="Arial"/>
          <w:b/>
          <w:color w:val="1F497D" w:themeColor="text2"/>
          <w:sz w:val="56"/>
          <w:szCs w:val="30"/>
          <w:lang w:eastAsia="en-GB"/>
        </w:rPr>
      </w:pPr>
      <w:r>
        <w:rPr>
          <w:rFonts w:ascii="Calibri" w:eastAsia="Times New Roman" w:hAnsi="Calibri" w:cs="Arial"/>
          <w:b/>
          <w:color w:val="1F497D" w:themeColor="text2"/>
          <w:sz w:val="56"/>
          <w:szCs w:val="30"/>
          <w:lang w:eastAsia="en-GB"/>
        </w:rPr>
        <w:t>Appendix 1</w:t>
      </w:r>
    </w:p>
    <w:p w:rsidR="00EB0E75" w:rsidRDefault="00EB0E75" w:rsidP="00C742B2">
      <w:pPr>
        <w:spacing w:after="0" w:line="240" w:lineRule="auto"/>
        <w:jc w:val="center"/>
        <w:rPr>
          <w:rFonts w:ascii="Calibri" w:eastAsia="Times New Roman" w:hAnsi="Calibri" w:cs="Arial"/>
          <w:sz w:val="24"/>
          <w:szCs w:val="28"/>
          <w:lang w:eastAsia="en-GB"/>
        </w:rPr>
      </w:pPr>
    </w:p>
    <w:p w:rsidR="00EB0E75" w:rsidRDefault="00EB0E75" w:rsidP="00C742B2">
      <w:pPr>
        <w:spacing w:after="0" w:line="240" w:lineRule="auto"/>
        <w:jc w:val="center"/>
        <w:rPr>
          <w:rFonts w:ascii="Calibri" w:eastAsia="Times New Roman" w:hAnsi="Calibri" w:cs="Arial"/>
          <w:sz w:val="24"/>
          <w:szCs w:val="28"/>
          <w:lang w:eastAsia="en-GB"/>
        </w:rPr>
      </w:pPr>
      <w:r>
        <w:rPr>
          <w:rFonts w:ascii="Calibri" w:eastAsia="Times New Roman" w:hAnsi="Calibri" w:cs="Arial"/>
          <w:sz w:val="24"/>
          <w:szCs w:val="28"/>
          <w:lang w:eastAsia="en-GB"/>
        </w:rPr>
        <w:t>Table of equality groups contacted during the Local Plan consultation.</w:t>
      </w:r>
    </w:p>
    <w:p w:rsidR="00EB0E75" w:rsidRDefault="00EB0E75" w:rsidP="00C742B2">
      <w:pPr>
        <w:spacing w:after="0" w:line="240" w:lineRule="auto"/>
        <w:jc w:val="center"/>
        <w:rPr>
          <w:rFonts w:ascii="Calibri" w:eastAsia="Times New Roman" w:hAnsi="Calibri" w:cs="Arial"/>
          <w:sz w:val="24"/>
          <w:szCs w:val="28"/>
          <w:lang w:eastAsia="en-GB"/>
        </w:rPr>
      </w:pPr>
    </w:p>
    <w:tbl>
      <w:tblPr>
        <w:tblW w:w="0" w:type="auto"/>
        <w:tblInd w:w="5425" w:type="dxa"/>
        <w:shd w:val="clear" w:color="000000" w:fill="D99594" w:themeFill="accent2" w:themeFillTint="99"/>
        <w:tblLook w:val="04A0" w:firstRow="1" w:lastRow="0" w:firstColumn="1" w:lastColumn="0" w:noHBand="0" w:noVBand="1"/>
      </w:tblPr>
      <w:tblGrid>
        <w:gridCol w:w="4567"/>
      </w:tblGrid>
      <w:tr w:rsidR="00A14C32" w:rsidRPr="00E149A1" w:rsidTr="00C742B2">
        <w:trPr>
          <w:trHeight w:val="402"/>
        </w:trPr>
        <w:tc>
          <w:tcPr>
            <w:tcW w:w="0" w:type="auto"/>
            <w:tcBorders>
              <w:top w:val="single" w:sz="4" w:space="0" w:color="FFFFFF"/>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Chamber of Trade and Commerce</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District Museum</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and District Access Group</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tcPr>
          <w:p w:rsidR="00A14C32"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District Council employees</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tcPr>
          <w:p w:rsidR="00A14C32"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District Council Members</w:t>
            </w:r>
          </w:p>
        </w:tc>
      </w:tr>
      <w:tr w:rsidR="00A14C32" w:rsidRPr="00E149A1" w:rsidTr="00C742B2">
        <w:trPr>
          <w:trHeight w:val="302"/>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Job Centre Plus</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Library</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Market</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Braintree Pensions Action Group</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Bus operator companies</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Essex County Council</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Essex Passenger Transport</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Essex Police</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Immediate local residents</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Local businesses/employers</w:t>
            </w:r>
          </w:p>
        </w:tc>
      </w:tr>
      <w:tr w:rsidR="00A14C32" w:rsidRPr="00E149A1" w:rsidTr="00C742B2">
        <w:trPr>
          <w:trHeight w:val="296"/>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Private individuals/residents of Braintree District</w:t>
            </w:r>
          </w:p>
        </w:tc>
      </w:tr>
      <w:tr w:rsidR="00A14C32" w:rsidRPr="00E149A1" w:rsidTr="00C742B2">
        <w:trPr>
          <w:trHeight w:val="315"/>
        </w:trPr>
        <w:tc>
          <w:tcPr>
            <w:tcW w:w="0" w:type="auto"/>
            <w:tcBorders>
              <w:top w:val="nil"/>
              <w:left w:val="single" w:sz="4" w:space="0" w:color="FFFFFF"/>
              <w:bottom w:val="single" w:sz="4" w:space="0" w:color="FFFFFF"/>
              <w:right w:val="single" w:sz="4" w:space="0" w:color="FFFFFF"/>
            </w:tcBorders>
            <w:shd w:val="clear" w:color="000000" w:fill="D99594" w:themeFill="accent2" w:themeFillTint="99"/>
            <w:hideMark/>
          </w:tcPr>
          <w:p w:rsidR="00A14C32" w:rsidRPr="00E149A1" w:rsidRDefault="00A14C32" w:rsidP="00C742B2">
            <w:pPr>
              <w:spacing w:after="0" w:line="240" w:lineRule="auto"/>
              <w:jc w:val="center"/>
              <w:rPr>
                <w:rFonts w:eastAsia="Times New Roman" w:cs="Times New Roman"/>
                <w:color w:val="000000"/>
                <w:lang w:eastAsia="en-GB"/>
              </w:rPr>
            </w:pPr>
            <w:r>
              <w:rPr>
                <w:rFonts w:eastAsia="Times New Roman" w:cs="Times New Roman"/>
                <w:color w:val="000000"/>
                <w:lang w:eastAsia="en-GB"/>
              </w:rPr>
              <w:t>Taxi operator companies</w:t>
            </w:r>
          </w:p>
        </w:tc>
      </w:tr>
    </w:tbl>
    <w:p w:rsidR="00EB0E75" w:rsidRDefault="00EB0E75" w:rsidP="00C742B2">
      <w:pPr>
        <w:spacing w:after="0" w:line="240" w:lineRule="auto"/>
        <w:jc w:val="center"/>
        <w:rPr>
          <w:rFonts w:ascii="Arial" w:eastAsia="Times New Roman" w:hAnsi="Arial" w:cs="Arial"/>
          <w:sz w:val="28"/>
          <w:szCs w:val="28"/>
          <w:lang w:eastAsia="en-GB"/>
        </w:rPr>
      </w:pPr>
    </w:p>
    <w:p w:rsidR="00F55E30" w:rsidRDefault="00F55E30" w:rsidP="00C742B2">
      <w:pPr>
        <w:spacing w:after="0" w:line="240" w:lineRule="auto"/>
        <w:jc w:val="center"/>
        <w:rPr>
          <w:rFonts w:ascii="Arial" w:eastAsia="Times New Roman" w:hAnsi="Arial" w:cs="Arial"/>
          <w:sz w:val="28"/>
          <w:szCs w:val="28"/>
          <w:lang w:eastAsia="en-GB"/>
        </w:rPr>
      </w:pPr>
    </w:p>
    <w:p w:rsidR="00F55E30" w:rsidRDefault="00F55E30" w:rsidP="00C742B2">
      <w:pPr>
        <w:spacing w:after="0" w:line="240" w:lineRule="auto"/>
        <w:jc w:val="center"/>
        <w:rPr>
          <w:rFonts w:ascii="Arial" w:eastAsia="Times New Roman" w:hAnsi="Arial" w:cs="Arial"/>
          <w:sz w:val="28"/>
          <w:szCs w:val="28"/>
          <w:lang w:eastAsia="en-GB"/>
        </w:rPr>
      </w:pPr>
    </w:p>
    <w:p w:rsidR="00F55E30" w:rsidRDefault="00F55E30">
      <w:pPr>
        <w:rPr>
          <w:rFonts w:ascii="Arial" w:eastAsia="Times New Roman" w:hAnsi="Arial" w:cs="Arial"/>
          <w:sz w:val="28"/>
          <w:szCs w:val="28"/>
          <w:lang w:eastAsia="en-GB"/>
        </w:rPr>
      </w:pPr>
      <w:r>
        <w:rPr>
          <w:rFonts w:ascii="Arial" w:eastAsia="Times New Roman" w:hAnsi="Arial" w:cs="Arial"/>
          <w:sz w:val="28"/>
          <w:szCs w:val="28"/>
          <w:lang w:eastAsia="en-GB"/>
        </w:rPr>
        <w:br w:type="page"/>
      </w:r>
    </w:p>
    <w:p w:rsidR="00F55E30" w:rsidRDefault="00F55E30" w:rsidP="00F55E30">
      <w:pPr>
        <w:spacing w:after="0" w:line="240" w:lineRule="auto"/>
        <w:jc w:val="center"/>
        <w:rPr>
          <w:rFonts w:ascii="Calibri" w:eastAsia="Times New Roman" w:hAnsi="Calibri" w:cs="Arial"/>
          <w:b/>
          <w:color w:val="1F497D" w:themeColor="text2"/>
          <w:sz w:val="56"/>
          <w:szCs w:val="30"/>
          <w:lang w:eastAsia="en-GB"/>
        </w:rPr>
      </w:pPr>
    </w:p>
    <w:p w:rsidR="00F55E30" w:rsidRDefault="00F55E30" w:rsidP="00F55E30">
      <w:pPr>
        <w:spacing w:after="0" w:line="240" w:lineRule="auto"/>
        <w:jc w:val="center"/>
        <w:rPr>
          <w:rFonts w:ascii="Calibri" w:eastAsia="Times New Roman" w:hAnsi="Calibri" w:cs="Arial"/>
          <w:b/>
          <w:color w:val="1F497D" w:themeColor="text2"/>
          <w:sz w:val="56"/>
          <w:szCs w:val="30"/>
          <w:lang w:eastAsia="en-GB"/>
        </w:rPr>
      </w:pPr>
      <w:r>
        <w:rPr>
          <w:rFonts w:ascii="Calibri" w:eastAsia="Times New Roman" w:hAnsi="Calibri" w:cs="Arial"/>
          <w:b/>
          <w:color w:val="1F497D" w:themeColor="text2"/>
          <w:sz w:val="56"/>
          <w:szCs w:val="30"/>
          <w:lang w:eastAsia="en-GB"/>
        </w:rPr>
        <w:t>Appendix 2</w:t>
      </w:r>
    </w:p>
    <w:p w:rsidR="00F55E30" w:rsidRDefault="00F55E30" w:rsidP="00F55E30">
      <w:pPr>
        <w:pStyle w:val="NoSpacing"/>
        <w:jc w:val="center"/>
        <w:rPr>
          <w:lang w:eastAsia="en-GB"/>
        </w:rPr>
      </w:pPr>
    </w:p>
    <w:p w:rsidR="00F55E30" w:rsidRDefault="00F55E30" w:rsidP="00F55E30">
      <w:pPr>
        <w:pStyle w:val="NoSpacing"/>
        <w:jc w:val="center"/>
        <w:rPr>
          <w:sz w:val="24"/>
          <w:szCs w:val="24"/>
          <w:lang w:eastAsia="en-GB"/>
        </w:rPr>
      </w:pPr>
      <w:r w:rsidRPr="00F55E30">
        <w:rPr>
          <w:sz w:val="24"/>
          <w:szCs w:val="24"/>
          <w:lang w:eastAsia="en-GB"/>
        </w:rPr>
        <w:t>Manor Street Exhibition 10</w:t>
      </w:r>
      <w:r w:rsidRPr="00F55E30">
        <w:rPr>
          <w:sz w:val="24"/>
          <w:szCs w:val="24"/>
          <w:vertAlign w:val="superscript"/>
          <w:lang w:eastAsia="en-GB"/>
        </w:rPr>
        <w:t>th</w:t>
      </w:r>
      <w:r w:rsidRPr="00F55E30">
        <w:rPr>
          <w:sz w:val="24"/>
          <w:szCs w:val="24"/>
          <w:lang w:eastAsia="en-GB"/>
        </w:rPr>
        <w:t xml:space="preserve"> January 2018 – Consultation Feedback</w:t>
      </w:r>
    </w:p>
    <w:p w:rsidR="00F55E30" w:rsidRDefault="00F55E30" w:rsidP="00F55E30">
      <w:pPr>
        <w:pStyle w:val="NoSpacing"/>
        <w:jc w:val="center"/>
        <w:rPr>
          <w:sz w:val="24"/>
          <w:szCs w:val="24"/>
          <w:lang w:eastAsia="en-GB"/>
        </w:rPr>
      </w:pPr>
    </w:p>
    <w:p w:rsidR="00F55E30" w:rsidRDefault="00F55E30" w:rsidP="00F55E30">
      <w:pPr>
        <w:pStyle w:val="NoSpacing"/>
        <w:jc w:val="center"/>
        <w:rPr>
          <w:sz w:val="24"/>
          <w:szCs w:val="24"/>
          <w:lang w:eastAsia="en-GB"/>
        </w:rPr>
      </w:pPr>
    </w:p>
    <w:p w:rsidR="00F55E30" w:rsidRPr="00F55E30" w:rsidRDefault="00CD1BF5" w:rsidP="00F55E30">
      <w:pPr>
        <w:pStyle w:val="NoSpacing"/>
        <w:jc w:val="center"/>
        <w:rPr>
          <w:sz w:val="24"/>
          <w:szCs w:val="24"/>
          <w:lang w:eastAsia="en-GB"/>
        </w:rPr>
      </w:pPr>
      <w:r>
        <w:rPr>
          <w:sz w:val="24"/>
          <w:szCs w:val="24"/>
          <w:lang w:eastAsia="en-GB"/>
        </w:rPr>
        <w:object w:dxaOrig="1550" w:dyaOrig="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25pt;height:49.5pt" o:ole="">
            <v:imagedata r:id="rId9" o:title=""/>
          </v:shape>
          <o:OLEObject Type="Embed" ProgID="Excel.Sheet.12" ShapeID="_x0000_i1025" DrawAspect="Icon" ObjectID="_1663577802" r:id="rId10"/>
        </w:object>
      </w:r>
    </w:p>
    <w:p w:rsidR="00F55E30" w:rsidRPr="008436FD" w:rsidRDefault="00F55E30" w:rsidP="00C742B2">
      <w:pPr>
        <w:spacing w:after="0" w:line="240" w:lineRule="auto"/>
        <w:jc w:val="center"/>
        <w:rPr>
          <w:rFonts w:ascii="Arial" w:eastAsia="Times New Roman" w:hAnsi="Arial" w:cs="Arial"/>
          <w:sz w:val="28"/>
          <w:szCs w:val="28"/>
          <w:lang w:eastAsia="en-GB"/>
        </w:rPr>
      </w:pPr>
    </w:p>
    <w:sectPr w:rsidR="00F55E30" w:rsidRPr="008436FD" w:rsidSect="007553F9">
      <w:footerReference w:type="default" r:id="rId11"/>
      <w:pgSz w:w="16838" w:h="11906" w:orient="landscape" w:code="9"/>
      <w:pgMar w:top="720" w:right="720" w:bottom="720"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20146" w:rsidRDefault="00820146" w:rsidP="008A3793">
      <w:pPr>
        <w:spacing w:after="0" w:line="240" w:lineRule="auto"/>
      </w:pPr>
      <w:r>
        <w:separator/>
      </w:r>
    </w:p>
  </w:endnote>
  <w:endnote w:type="continuationSeparator" w:id="0">
    <w:p w:rsidR="00820146" w:rsidRDefault="00820146" w:rsidP="008A37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20146" w:rsidRDefault="00820146">
    <w:pPr>
      <w:pStyle w:val="Footer"/>
    </w:pPr>
  </w:p>
  <w:p w:rsidR="00820146" w:rsidRDefault="0082014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20146" w:rsidRDefault="00820146" w:rsidP="008A3793">
      <w:pPr>
        <w:spacing w:after="0" w:line="240" w:lineRule="auto"/>
      </w:pPr>
      <w:r>
        <w:separator/>
      </w:r>
    </w:p>
  </w:footnote>
  <w:footnote w:type="continuationSeparator" w:id="0">
    <w:p w:rsidR="00820146" w:rsidRDefault="00820146" w:rsidP="008A379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F53D07"/>
    <w:multiLevelType w:val="hybridMultilevel"/>
    <w:tmpl w:val="01A2DD3A"/>
    <w:lvl w:ilvl="0" w:tplc="B6928D2A">
      <w:start w:val="1"/>
      <w:numFmt w:val="decimal"/>
      <w:lvlText w:val="%1."/>
      <w:lvlJc w:val="left"/>
      <w:pPr>
        <w:ind w:left="1440" w:hanging="267"/>
      </w:pPr>
      <w:rPr>
        <w:rFonts w:ascii="Arial" w:eastAsia="Arial" w:hAnsi="Arial" w:hint="default"/>
        <w:b/>
        <w:bCs/>
        <w:spacing w:val="-3"/>
        <w:w w:val="103"/>
        <w:sz w:val="23"/>
        <w:szCs w:val="23"/>
      </w:rPr>
    </w:lvl>
    <w:lvl w:ilvl="1" w:tplc="F44CC582">
      <w:start w:val="1"/>
      <w:numFmt w:val="bullet"/>
      <w:lvlText w:val=""/>
      <w:lvlJc w:val="left"/>
      <w:pPr>
        <w:ind w:left="2161" w:hanging="361"/>
      </w:pPr>
      <w:rPr>
        <w:rFonts w:ascii="Symbol" w:eastAsia="Symbol" w:hAnsi="Symbol" w:hint="default"/>
        <w:w w:val="101"/>
      </w:rPr>
    </w:lvl>
    <w:lvl w:ilvl="2" w:tplc="B1B27188">
      <w:start w:val="1"/>
      <w:numFmt w:val="bullet"/>
      <w:lvlText w:val="•"/>
      <w:lvlJc w:val="left"/>
      <w:pPr>
        <w:ind w:left="3243" w:hanging="361"/>
      </w:pPr>
      <w:rPr>
        <w:rFonts w:hint="default"/>
      </w:rPr>
    </w:lvl>
    <w:lvl w:ilvl="3" w:tplc="D03E764C">
      <w:start w:val="1"/>
      <w:numFmt w:val="bullet"/>
      <w:lvlText w:val="•"/>
      <w:lvlJc w:val="left"/>
      <w:pPr>
        <w:ind w:left="4326" w:hanging="361"/>
      </w:pPr>
      <w:rPr>
        <w:rFonts w:hint="default"/>
      </w:rPr>
    </w:lvl>
    <w:lvl w:ilvl="4" w:tplc="E73CAED0">
      <w:start w:val="1"/>
      <w:numFmt w:val="bullet"/>
      <w:lvlText w:val="•"/>
      <w:lvlJc w:val="left"/>
      <w:pPr>
        <w:ind w:left="5409" w:hanging="361"/>
      </w:pPr>
      <w:rPr>
        <w:rFonts w:hint="default"/>
      </w:rPr>
    </w:lvl>
    <w:lvl w:ilvl="5" w:tplc="D470675C">
      <w:start w:val="1"/>
      <w:numFmt w:val="bullet"/>
      <w:lvlText w:val="•"/>
      <w:lvlJc w:val="left"/>
      <w:pPr>
        <w:ind w:left="6492" w:hanging="361"/>
      </w:pPr>
      <w:rPr>
        <w:rFonts w:hint="default"/>
      </w:rPr>
    </w:lvl>
    <w:lvl w:ilvl="6" w:tplc="973C6E5A">
      <w:start w:val="1"/>
      <w:numFmt w:val="bullet"/>
      <w:lvlText w:val="•"/>
      <w:lvlJc w:val="left"/>
      <w:pPr>
        <w:ind w:left="7576" w:hanging="361"/>
      </w:pPr>
      <w:rPr>
        <w:rFonts w:hint="default"/>
      </w:rPr>
    </w:lvl>
    <w:lvl w:ilvl="7" w:tplc="FCBEB8D4">
      <w:start w:val="1"/>
      <w:numFmt w:val="bullet"/>
      <w:lvlText w:val="•"/>
      <w:lvlJc w:val="left"/>
      <w:pPr>
        <w:ind w:left="8659" w:hanging="361"/>
      </w:pPr>
      <w:rPr>
        <w:rFonts w:hint="default"/>
      </w:rPr>
    </w:lvl>
    <w:lvl w:ilvl="8" w:tplc="305A792A">
      <w:start w:val="1"/>
      <w:numFmt w:val="bullet"/>
      <w:lvlText w:val="•"/>
      <w:lvlJc w:val="left"/>
      <w:pPr>
        <w:ind w:left="9742" w:hanging="361"/>
      </w:pPr>
      <w:rPr>
        <w:rFonts w:hint="default"/>
      </w:rPr>
    </w:lvl>
  </w:abstractNum>
  <w:abstractNum w:abstractNumId="1" w15:restartNumberingAfterBreak="0">
    <w:nsid w:val="0AC270A8"/>
    <w:multiLevelType w:val="hybridMultilevel"/>
    <w:tmpl w:val="3118CE3C"/>
    <w:lvl w:ilvl="0" w:tplc="08090003">
      <w:start w:val="1"/>
      <w:numFmt w:val="bullet"/>
      <w:lvlText w:val="o"/>
      <w:lvlJc w:val="left"/>
      <w:pPr>
        <w:ind w:left="360" w:hanging="360"/>
      </w:pPr>
      <w:rPr>
        <w:rFonts w:ascii="Courier New" w:hAnsi="Courier New" w:cs="Courier New"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4EB2DCB"/>
    <w:multiLevelType w:val="multilevel"/>
    <w:tmpl w:val="FF60C5E8"/>
    <w:lvl w:ilvl="0">
      <w:start w:val="1"/>
      <w:numFmt w:val="bullet"/>
      <w:lvlText w:val=""/>
      <w:lvlJc w:val="left"/>
      <w:pPr>
        <w:ind w:left="1050" w:hanging="525"/>
      </w:pPr>
      <w:rPr>
        <w:rFonts w:ascii="Symbol" w:hAnsi="Symbol" w:hint="default"/>
        <w:b/>
      </w:rPr>
    </w:lvl>
    <w:lvl w:ilvl="1">
      <w:start w:val="1"/>
      <w:numFmt w:val="bullet"/>
      <w:lvlText w:val=""/>
      <w:lvlJc w:val="left"/>
      <w:pPr>
        <w:ind w:left="1050" w:hanging="525"/>
      </w:pPr>
      <w:rPr>
        <w:rFonts w:ascii="Symbol" w:hAnsi="Symbol" w:hint="default"/>
        <w:b/>
      </w:rPr>
    </w:lvl>
    <w:lvl w:ilvl="2">
      <w:start w:val="1"/>
      <w:numFmt w:val="decimal"/>
      <w:lvlText w:val="%1.%2.%3"/>
      <w:lvlJc w:val="left"/>
      <w:pPr>
        <w:ind w:left="1245" w:hanging="720"/>
      </w:pPr>
      <w:rPr>
        <w:rFonts w:hint="default"/>
        <w:b/>
      </w:rPr>
    </w:lvl>
    <w:lvl w:ilvl="3">
      <w:start w:val="1"/>
      <w:numFmt w:val="decimal"/>
      <w:lvlText w:val="%1.%2.%3.%4"/>
      <w:lvlJc w:val="left"/>
      <w:pPr>
        <w:ind w:left="1605" w:hanging="1080"/>
      </w:pPr>
      <w:rPr>
        <w:rFonts w:hint="default"/>
        <w:b/>
      </w:rPr>
    </w:lvl>
    <w:lvl w:ilvl="4">
      <w:start w:val="1"/>
      <w:numFmt w:val="decimal"/>
      <w:lvlText w:val="%1.%2.%3.%4.%5"/>
      <w:lvlJc w:val="left"/>
      <w:pPr>
        <w:ind w:left="1605" w:hanging="1080"/>
      </w:pPr>
      <w:rPr>
        <w:rFonts w:hint="default"/>
        <w:b/>
      </w:rPr>
    </w:lvl>
    <w:lvl w:ilvl="5">
      <w:start w:val="1"/>
      <w:numFmt w:val="decimal"/>
      <w:lvlText w:val="%1.%2.%3.%4.%5.%6"/>
      <w:lvlJc w:val="left"/>
      <w:pPr>
        <w:ind w:left="1965" w:hanging="1440"/>
      </w:pPr>
      <w:rPr>
        <w:rFonts w:hint="default"/>
        <w:b/>
      </w:rPr>
    </w:lvl>
    <w:lvl w:ilvl="6">
      <w:start w:val="1"/>
      <w:numFmt w:val="decimal"/>
      <w:lvlText w:val="%1.%2.%3.%4.%5.%6.%7"/>
      <w:lvlJc w:val="left"/>
      <w:pPr>
        <w:ind w:left="1965" w:hanging="1440"/>
      </w:pPr>
      <w:rPr>
        <w:rFonts w:hint="default"/>
        <w:b/>
      </w:rPr>
    </w:lvl>
    <w:lvl w:ilvl="7">
      <w:start w:val="1"/>
      <w:numFmt w:val="decimal"/>
      <w:lvlText w:val="%1.%2.%3.%4.%5.%6.%7.%8"/>
      <w:lvlJc w:val="left"/>
      <w:pPr>
        <w:ind w:left="2325" w:hanging="1800"/>
      </w:pPr>
      <w:rPr>
        <w:rFonts w:hint="default"/>
        <w:b/>
      </w:rPr>
    </w:lvl>
    <w:lvl w:ilvl="8">
      <w:start w:val="1"/>
      <w:numFmt w:val="decimal"/>
      <w:lvlText w:val="%1.%2.%3.%4.%5.%6.%7.%8.%9"/>
      <w:lvlJc w:val="left"/>
      <w:pPr>
        <w:ind w:left="2325" w:hanging="1800"/>
      </w:pPr>
      <w:rPr>
        <w:rFonts w:hint="default"/>
        <w:b/>
      </w:rPr>
    </w:lvl>
  </w:abstractNum>
  <w:abstractNum w:abstractNumId="3" w15:restartNumberingAfterBreak="0">
    <w:nsid w:val="1A2F257E"/>
    <w:multiLevelType w:val="hybridMultilevel"/>
    <w:tmpl w:val="0B424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 w15:restartNumberingAfterBreak="0">
    <w:nsid w:val="2433634A"/>
    <w:multiLevelType w:val="hybridMultilevel"/>
    <w:tmpl w:val="BE98739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7854D94"/>
    <w:multiLevelType w:val="hybridMultilevel"/>
    <w:tmpl w:val="EBB640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350B263C"/>
    <w:multiLevelType w:val="hybridMultilevel"/>
    <w:tmpl w:val="20361020"/>
    <w:lvl w:ilvl="0" w:tplc="FCF87F6C">
      <w:start w:val="1"/>
      <w:numFmt w:val="bullet"/>
      <w:lvlText w:val="-"/>
      <w:lvlJc w:val="left"/>
      <w:pPr>
        <w:ind w:left="367" w:hanging="148"/>
      </w:pPr>
      <w:rPr>
        <w:rFonts w:ascii="Arial" w:eastAsia="Arial" w:hAnsi="Arial" w:hint="default"/>
        <w:w w:val="100"/>
        <w:sz w:val="24"/>
        <w:szCs w:val="24"/>
      </w:rPr>
    </w:lvl>
    <w:lvl w:ilvl="1" w:tplc="C9DEF822">
      <w:start w:val="1"/>
      <w:numFmt w:val="bullet"/>
      <w:lvlText w:val="•"/>
      <w:lvlJc w:val="left"/>
      <w:pPr>
        <w:ind w:left="1276" w:hanging="148"/>
      </w:pPr>
      <w:rPr>
        <w:rFonts w:hint="default"/>
      </w:rPr>
    </w:lvl>
    <w:lvl w:ilvl="2" w:tplc="B3A0A1DA">
      <w:start w:val="1"/>
      <w:numFmt w:val="bullet"/>
      <w:lvlText w:val="•"/>
      <w:lvlJc w:val="left"/>
      <w:pPr>
        <w:ind w:left="2192" w:hanging="148"/>
      </w:pPr>
      <w:rPr>
        <w:rFonts w:hint="default"/>
      </w:rPr>
    </w:lvl>
    <w:lvl w:ilvl="3" w:tplc="C48A5F7C">
      <w:start w:val="1"/>
      <w:numFmt w:val="bullet"/>
      <w:lvlText w:val="•"/>
      <w:lvlJc w:val="left"/>
      <w:pPr>
        <w:ind w:left="3108" w:hanging="148"/>
      </w:pPr>
      <w:rPr>
        <w:rFonts w:hint="default"/>
      </w:rPr>
    </w:lvl>
    <w:lvl w:ilvl="4" w:tplc="7722F20E">
      <w:start w:val="1"/>
      <w:numFmt w:val="bullet"/>
      <w:lvlText w:val="•"/>
      <w:lvlJc w:val="left"/>
      <w:pPr>
        <w:ind w:left="4024" w:hanging="148"/>
      </w:pPr>
      <w:rPr>
        <w:rFonts w:hint="default"/>
      </w:rPr>
    </w:lvl>
    <w:lvl w:ilvl="5" w:tplc="8AC2B1A8">
      <w:start w:val="1"/>
      <w:numFmt w:val="bullet"/>
      <w:lvlText w:val="•"/>
      <w:lvlJc w:val="left"/>
      <w:pPr>
        <w:ind w:left="4940" w:hanging="148"/>
      </w:pPr>
      <w:rPr>
        <w:rFonts w:hint="default"/>
      </w:rPr>
    </w:lvl>
    <w:lvl w:ilvl="6" w:tplc="FE829052">
      <w:start w:val="1"/>
      <w:numFmt w:val="bullet"/>
      <w:lvlText w:val="•"/>
      <w:lvlJc w:val="left"/>
      <w:pPr>
        <w:ind w:left="5856" w:hanging="148"/>
      </w:pPr>
      <w:rPr>
        <w:rFonts w:hint="default"/>
      </w:rPr>
    </w:lvl>
    <w:lvl w:ilvl="7" w:tplc="11F43D72">
      <w:start w:val="1"/>
      <w:numFmt w:val="bullet"/>
      <w:lvlText w:val="•"/>
      <w:lvlJc w:val="left"/>
      <w:pPr>
        <w:ind w:left="6772" w:hanging="148"/>
      </w:pPr>
      <w:rPr>
        <w:rFonts w:hint="default"/>
      </w:rPr>
    </w:lvl>
    <w:lvl w:ilvl="8" w:tplc="9626AE20">
      <w:start w:val="1"/>
      <w:numFmt w:val="bullet"/>
      <w:lvlText w:val="•"/>
      <w:lvlJc w:val="left"/>
      <w:pPr>
        <w:ind w:left="7688" w:hanging="148"/>
      </w:pPr>
      <w:rPr>
        <w:rFonts w:hint="default"/>
      </w:rPr>
    </w:lvl>
  </w:abstractNum>
  <w:abstractNum w:abstractNumId="7" w15:restartNumberingAfterBreak="0">
    <w:nsid w:val="37FD22D9"/>
    <w:multiLevelType w:val="hybridMultilevel"/>
    <w:tmpl w:val="473062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39152B84"/>
    <w:multiLevelType w:val="hybridMultilevel"/>
    <w:tmpl w:val="3D6A5C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A633736"/>
    <w:multiLevelType w:val="hybridMultilevel"/>
    <w:tmpl w:val="E6B66998"/>
    <w:lvl w:ilvl="0" w:tplc="5A8E55AA">
      <w:start w:val="1"/>
      <w:numFmt w:val="decimal"/>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55E030C1"/>
    <w:multiLevelType w:val="hybridMultilevel"/>
    <w:tmpl w:val="0F46376A"/>
    <w:lvl w:ilvl="0" w:tplc="08090001">
      <w:start w:val="1"/>
      <w:numFmt w:val="bullet"/>
      <w:lvlText w:val=""/>
      <w:lvlJc w:val="left"/>
      <w:pPr>
        <w:ind w:left="928" w:hanging="360"/>
      </w:pPr>
      <w:rPr>
        <w:rFonts w:ascii="Symbol" w:hAnsi="Symbol" w:hint="default"/>
      </w:rPr>
    </w:lvl>
    <w:lvl w:ilvl="1" w:tplc="08090003" w:tentative="1">
      <w:start w:val="1"/>
      <w:numFmt w:val="bullet"/>
      <w:lvlText w:val="o"/>
      <w:lvlJc w:val="left"/>
      <w:pPr>
        <w:ind w:left="1648" w:hanging="360"/>
      </w:pPr>
      <w:rPr>
        <w:rFonts w:ascii="Courier New" w:hAnsi="Courier New" w:cs="Courier New" w:hint="default"/>
      </w:rPr>
    </w:lvl>
    <w:lvl w:ilvl="2" w:tplc="08090005" w:tentative="1">
      <w:start w:val="1"/>
      <w:numFmt w:val="bullet"/>
      <w:lvlText w:val=""/>
      <w:lvlJc w:val="left"/>
      <w:pPr>
        <w:ind w:left="2368" w:hanging="360"/>
      </w:pPr>
      <w:rPr>
        <w:rFonts w:ascii="Wingdings" w:hAnsi="Wingdings" w:hint="default"/>
      </w:rPr>
    </w:lvl>
    <w:lvl w:ilvl="3" w:tplc="08090001" w:tentative="1">
      <w:start w:val="1"/>
      <w:numFmt w:val="bullet"/>
      <w:lvlText w:val=""/>
      <w:lvlJc w:val="left"/>
      <w:pPr>
        <w:ind w:left="3088" w:hanging="360"/>
      </w:pPr>
      <w:rPr>
        <w:rFonts w:ascii="Symbol" w:hAnsi="Symbol" w:hint="default"/>
      </w:rPr>
    </w:lvl>
    <w:lvl w:ilvl="4" w:tplc="08090003" w:tentative="1">
      <w:start w:val="1"/>
      <w:numFmt w:val="bullet"/>
      <w:lvlText w:val="o"/>
      <w:lvlJc w:val="left"/>
      <w:pPr>
        <w:ind w:left="3808" w:hanging="360"/>
      </w:pPr>
      <w:rPr>
        <w:rFonts w:ascii="Courier New" w:hAnsi="Courier New" w:cs="Courier New" w:hint="default"/>
      </w:rPr>
    </w:lvl>
    <w:lvl w:ilvl="5" w:tplc="08090005" w:tentative="1">
      <w:start w:val="1"/>
      <w:numFmt w:val="bullet"/>
      <w:lvlText w:val=""/>
      <w:lvlJc w:val="left"/>
      <w:pPr>
        <w:ind w:left="4528" w:hanging="360"/>
      </w:pPr>
      <w:rPr>
        <w:rFonts w:ascii="Wingdings" w:hAnsi="Wingdings" w:hint="default"/>
      </w:rPr>
    </w:lvl>
    <w:lvl w:ilvl="6" w:tplc="08090001" w:tentative="1">
      <w:start w:val="1"/>
      <w:numFmt w:val="bullet"/>
      <w:lvlText w:val=""/>
      <w:lvlJc w:val="left"/>
      <w:pPr>
        <w:ind w:left="5248" w:hanging="360"/>
      </w:pPr>
      <w:rPr>
        <w:rFonts w:ascii="Symbol" w:hAnsi="Symbol" w:hint="default"/>
      </w:rPr>
    </w:lvl>
    <w:lvl w:ilvl="7" w:tplc="08090003" w:tentative="1">
      <w:start w:val="1"/>
      <w:numFmt w:val="bullet"/>
      <w:lvlText w:val="o"/>
      <w:lvlJc w:val="left"/>
      <w:pPr>
        <w:ind w:left="5968" w:hanging="360"/>
      </w:pPr>
      <w:rPr>
        <w:rFonts w:ascii="Courier New" w:hAnsi="Courier New" w:cs="Courier New" w:hint="default"/>
      </w:rPr>
    </w:lvl>
    <w:lvl w:ilvl="8" w:tplc="08090005" w:tentative="1">
      <w:start w:val="1"/>
      <w:numFmt w:val="bullet"/>
      <w:lvlText w:val=""/>
      <w:lvlJc w:val="left"/>
      <w:pPr>
        <w:ind w:left="6688" w:hanging="360"/>
      </w:pPr>
      <w:rPr>
        <w:rFonts w:ascii="Wingdings" w:hAnsi="Wingdings" w:hint="default"/>
      </w:rPr>
    </w:lvl>
  </w:abstractNum>
  <w:abstractNum w:abstractNumId="11" w15:restartNumberingAfterBreak="0">
    <w:nsid w:val="596A740F"/>
    <w:multiLevelType w:val="hybridMultilevel"/>
    <w:tmpl w:val="803C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B7444AB"/>
    <w:multiLevelType w:val="hybridMultilevel"/>
    <w:tmpl w:val="D8A858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AC365E8"/>
    <w:multiLevelType w:val="hybridMultilevel"/>
    <w:tmpl w:val="8F948750"/>
    <w:lvl w:ilvl="0" w:tplc="7CE02E02">
      <w:start w:val="1"/>
      <w:numFmt w:val="bullet"/>
      <w:lvlText w:val="-"/>
      <w:lvlJc w:val="left"/>
      <w:pPr>
        <w:ind w:left="940" w:hanging="361"/>
      </w:pPr>
      <w:rPr>
        <w:rFonts w:ascii="Tahoma" w:eastAsia="Tahoma" w:hAnsi="Tahoma" w:hint="default"/>
        <w:w w:val="100"/>
        <w:sz w:val="24"/>
        <w:szCs w:val="24"/>
      </w:rPr>
    </w:lvl>
    <w:lvl w:ilvl="1" w:tplc="867478B6">
      <w:start w:val="1"/>
      <w:numFmt w:val="bullet"/>
      <w:lvlText w:val="•"/>
      <w:lvlJc w:val="left"/>
      <w:pPr>
        <w:ind w:left="1798" w:hanging="361"/>
      </w:pPr>
      <w:rPr>
        <w:rFonts w:hint="default"/>
      </w:rPr>
    </w:lvl>
    <w:lvl w:ilvl="2" w:tplc="4CD62006">
      <w:start w:val="1"/>
      <w:numFmt w:val="bullet"/>
      <w:lvlText w:val="•"/>
      <w:lvlJc w:val="left"/>
      <w:pPr>
        <w:ind w:left="2656" w:hanging="361"/>
      </w:pPr>
      <w:rPr>
        <w:rFonts w:hint="default"/>
      </w:rPr>
    </w:lvl>
    <w:lvl w:ilvl="3" w:tplc="E068A556">
      <w:start w:val="1"/>
      <w:numFmt w:val="bullet"/>
      <w:lvlText w:val="•"/>
      <w:lvlJc w:val="left"/>
      <w:pPr>
        <w:ind w:left="3514" w:hanging="361"/>
      </w:pPr>
      <w:rPr>
        <w:rFonts w:hint="default"/>
      </w:rPr>
    </w:lvl>
    <w:lvl w:ilvl="4" w:tplc="60E6EB0E">
      <w:start w:val="1"/>
      <w:numFmt w:val="bullet"/>
      <w:lvlText w:val="•"/>
      <w:lvlJc w:val="left"/>
      <w:pPr>
        <w:ind w:left="4372" w:hanging="361"/>
      </w:pPr>
      <w:rPr>
        <w:rFonts w:hint="default"/>
      </w:rPr>
    </w:lvl>
    <w:lvl w:ilvl="5" w:tplc="0AFCDEDE">
      <w:start w:val="1"/>
      <w:numFmt w:val="bullet"/>
      <w:lvlText w:val="•"/>
      <w:lvlJc w:val="left"/>
      <w:pPr>
        <w:ind w:left="5230" w:hanging="361"/>
      </w:pPr>
      <w:rPr>
        <w:rFonts w:hint="default"/>
      </w:rPr>
    </w:lvl>
    <w:lvl w:ilvl="6" w:tplc="922E65D2">
      <w:start w:val="1"/>
      <w:numFmt w:val="bullet"/>
      <w:lvlText w:val="•"/>
      <w:lvlJc w:val="left"/>
      <w:pPr>
        <w:ind w:left="6088" w:hanging="361"/>
      </w:pPr>
      <w:rPr>
        <w:rFonts w:hint="default"/>
      </w:rPr>
    </w:lvl>
    <w:lvl w:ilvl="7" w:tplc="C312283C">
      <w:start w:val="1"/>
      <w:numFmt w:val="bullet"/>
      <w:lvlText w:val="•"/>
      <w:lvlJc w:val="left"/>
      <w:pPr>
        <w:ind w:left="6946" w:hanging="361"/>
      </w:pPr>
      <w:rPr>
        <w:rFonts w:hint="default"/>
      </w:rPr>
    </w:lvl>
    <w:lvl w:ilvl="8" w:tplc="01C4FF06">
      <w:start w:val="1"/>
      <w:numFmt w:val="bullet"/>
      <w:lvlText w:val="•"/>
      <w:lvlJc w:val="left"/>
      <w:pPr>
        <w:ind w:left="7804" w:hanging="361"/>
      </w:pPr>
      <w:rPr>
        <w:rFonts w:hint="default"/>
      </w:rPr>
    </w:lvl>
  </w:abstractNum>
  <w:abstractNum w:abstractNumId="14" w15:restartNumberingAfterBreak="0">
    <w:nsid w:val="7B8C788B"/>
    <w:multiLevelType w:val="hybridMultilevel"/>
    <w:tmpl w:val="A2D674F6"/>
    <w:lvl w:ilvl="0" w:tplc="0809000F">
      <w:start w:val="1"/>
      <w:numFmt w:val="decimal"/>
      <w:lvlText w:val="%1."/>
      <w:lvlJc w:val="left"/>
      <w:pPr>
        <w:ind w:left="2160" w:hanging="360"/>
      </w:pPr>
    </w:lvl>
    <w:lvl w:ilvl="1" w:tplc="08090019">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abstractNumId w:val="7"/>
  </w:num>
  <w:num w:numId="2">
    <w:abstractNumId w:val="13"/>
  </w:num>
  <w:num w:numId="3">
    <w:abstractNumId w:val="6"/>
  </w:num>
  <w:num w:numId="4">
    <w:abstractNumId w:val="5"/>
  </w:num>
  <w:num w:numId="5">
    <w:abstractNumId w:val="0"/>
  </w:num>
  <w:num w:numId="6">
    <w:abstractNumId w:val="12"/>
  </w:num>
  <w:num w:numId="7">
    <w:abstractNumId w:val="9"/>
  </w:num>
  <w:num w:numId="8">
    <w:abstractNumId w:val="14"/>
  </w:num>
  <w:num w:numId="9">
    <w:abstractNumId w:val="10"/>
  </w:num>
  <w:num w:numId="10">
    <w:abstractNumId w:val="2"/>
  </w:num>
  <w:num w:numId="11">
    <w:abstractNumId w:val="3"/>
  </w:num>
  <w:num w:numId="12">
    <w:abstractNumId w:val="1"/>
  </w:num>
  <w:num w:numId="13">
    <w:abstractNumId w:val="4"/>
  </w:num>
  <w:num w:numId="14">
    <w:abstractNumId w:val="8"/>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03D"/>
    <w:rsid w:val="000122FF"/>
    <w:rsid w:val="000C5A22"/>
    <w:rsid w:val="000E43E3"/>
    <w:rsid w:val="000F3481"/>
    <w:rsid w:val="000F5740"/>
    <w:rsid w:val="001036A0"/>
    <w:rsid w:val="00132069"/>
    <w:rsid w:val="001A56A1"/>
    <w:rsid w:val="001E72C2"/>
    <w:rsid w:val="001F7A5C"/>
    <w:rsid w:val="00202CA2"/>
    <w:rsid w:val="002044B1"/>
    <w:rsid w:val="00215792"/>
    <w:rsid w:val="00282DC0"/>
    <w:rsid w:val="00285CF2"/>
    <w:rsid w:val="003041B5"/>
    <w:rsid w:val="003126B8"/>
    <w:rsid w:val="00315211"/>
    <w:rsid w:val="00360967"/>
    <w:rsid w:val="003C6C4B"/>
    <w:rsid w:val="00402205"/>
    <w:rsid w:val="00412185"/>
    <w:rsid w:val="00425CA5"/>
    <w:rsid w:val="00431B6D"/>
    <w:rsid w:val="00434363"/>
    <w:rsid w:val="0045503D"/>
    <w:rsid w:val="00492ED1"/>
    <w:rsid w:val="004A2288"/>
    <w:rsid w:val="004D3B35"/>
    <w:rsid w:val="004E38A1"/>
    <w:rsid w:val="004E5592"/>
    <w:rsid w:val="00570251"/>
    <w:rsid w:val="005B1AE9"/>
    <w:rsid w:val="005B35FC"/>
    <w:rsid w:val="005D0183"/>
    <w:rsid w:val="006006E0"/>
    <w:rsid w:val="0062732C"/>
    <w:rsid w:val="006357BB"/>
    <w:rsid w:val="006A5D35"/>
    <w:rsid w:val="006B07BB"/>
    <w:rsid w:val="006B4DBD"/>
    <w:rsid w:val="006E7265"/>
    <w:rsid w:val="007177B7"/>
    <w:rsid w:val="00723B0E"/>
    <w:rsid w:val="00730818"/>
    <w:rsid w:val="007553F9"/>
    <w:rsid w:val="007A38BF"/>
    <w:rsid w:val="007D1ADE"/>
    <w:rsid w:val="007F1D75"/>
    <w:rsid w:val="00820146"/>
    <w:rsid w:val="008436FD"/>
    <w:rsid w:val="008478A8"/>
    <w:rsid w:val="0085510F"/>
    <w:rsid w:val="00876838"/>
    <w:rsid w:val="008A3793"/>
    <w:rsid w:val="008B5282"/>
    <w:rsid w:val="008C4518"/>
    <w:rsid w:val="008C496A"/>
    <w:rsid w:val="008F4C81"/>
    <w:rsid w:val="0090730B"/>
    <w:rsid w:val="009336D5"/>
    <w:rsid w:val="00933C4A"/>
    <w:rsid w:val="0093744A"/>
    <w:rsid w:val="00950B51"/>
    <w:rsid w:val="00963BA2"/>
    <w:rsid w:val="0099730A"/>
    <w:rsid w:val="009D5199"/>
    <w:rsid w:val="00A14C32"/>
    <w:rsid w:val="00A36D71"/>
    <w:rsid w:val="00A537BA"/>
    <w:rsid w:val="00A82003"/>
    <w:rsid w:val="00A8536F"/>
    <w:rsid w:val="00B805D1"/>
    <w:rsid w:val="00B96DCE"/>
    <w:rsid w:val="00BA6D43"/>
    <w:rsid w:val="00BD4697"/>
    <w:rsid w:val="00BD77D2"/>
    <w:rsid w:val="00C34954"/>
    <w:rsid w:val="00C50ECA"/>
    <w:rsid w:val="00C52D38"/>
    <w:rsid w:val="00C742B2"/>
    <w:rsid w:val="00C86D0A"/>
    <w:rsid w:val="00C975C2"/>
    <w:rsid w:val="00CD1BF5"/>
    <w:rsid w:val="00CD671C"/>
    <w:rsid w:val="00CE4311"/>
    <w:rsid w:val="00D020B6"/>
    <w:rsid w:val="00D17E33"/>
    <w:rsid w:val="00D2127A"/>
    <w:rsid w:val="00D55C97"/>
    <w:rsid w:val="00D70EE5"/>
    <w:rsid w:val="00D73976"/>
    <w:rsid w:val="00D77FFB"/>
    <w:rsid w:val="00D81041"/>
    <w:rsid w:val="00DB3D3A"/>
    <w:rsid w:val="00DC1A8C"/>
    <w:rsid w:val="00DE17A2"/>
    <w:rsid w:val="00E149A1"/>
    <w:rsid w:val="00E21929"/>
    <w:rsid w:val="00E75DA5"/>
    <w:rsid w:val="00E87391"/>
    <w:rsid w:val="00EA75BE"/>
    <w:rsid w:val="00EB0E75"/>
    <w:rsid w:val="00EE1F6F"/>
    <w:rsid w:val="00EE6AAA"/>
    <w:rsid w:val="00F05428"/>
    <w:rsid w:val="00F12D03"/>
    <w:rsid w:val="00F22861"/>
    <w:rsid w:val="00F37733"/>
    <w:rsid w:val="00F50668"/>
    <w:rsid w:val="00F55E30"/>
    <w:rsid w:val="00F83912"/>
    <w:rsid w:val="00FB60D2"/>
    <w:rsid w:val="00FD5FB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docId w15:val="{2DFEFC4B-8EA0-49C0-90A9-C725E4368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0E75"/>
  </w:style>
  <w:style w:type="paragraph" w:styleId="Heading2">
    <w:name w:val="heading 2"/>
    <w:basedOn w:val="Normal"/>
    <w:next w:val="Normal"/>
    <w:link w:val="Heading2Char"/>
    <w:autoRedefine/>
    <w:uiPriority w:val="9"/>
    <w:unhideWhenUsed/>
    <w:qFormat/>
    <w:rsid w:val="007A38BF"/>
    <w:pPr>
      <w:keepNext/>
      <w:keepLines/>
      <w:spacing w:after="0" w:line="240" w:lineRule="auto"/>
      <w:ind w:left="578" w:hanging="578"/>
      <w:jc w:val="both"/>
      <w:outlineLvl w:val="1"/>
    </w:pPr>
    <w:rPr>
      <w:rFonts w:ascii="Arial" w:eastAsia="Times New Roman" w:hAnsi="Arial" w:cstheme="majorBidi"/>
      <w:bCs/>
      <w:sz w:val="24"/>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122F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22FF"/>
    <w:rPr>
      <w:rFonts w:ascii="Tahoma" w:hAnsi="Tahoma" w:cs="Tahoma"/>
      <w:sz w:val="16"/>
      <w:szCs w:val="16"/>
    </w:rPr>
  </w:style>
  <w:style w:type="paragraph" w:styleId="Header">
    <w:name w:val="header"/>
    <w:basedOn w:val="Normal"/>
    <w:link w:val="HeaderChar"/>
    <w:uiPriority w:val="99"/>
    <w:unhideWhenUsed/>
    <w:rsid w:val="008A37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A3793"/>
  </w:style>
  <w:style w:type="paragraph" w:styleId="Footer">
    <w:name w:val="footer"/>
    <w:basedOn w:val="Normal"/>
    <w:link w:val="FooterChar"/>
    <w:uiPriority w:val="99"/>
    <w:unhideWhenUsed/>
    <w:rsid w:val="008A37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A3793"/>
  </w:style>
  <w:style w:type="paragraph" w:styleId="BodyText">
    <w:name w:val="Body Text"/>
    <w:basedOn w:val="Normal"/>
    <w:link w:val="BodyTextChar"/>
    <w:uiPriority w:val="1"/>
    <w:qFormat/>
    <w:rsid w:val="00B96DCE"/>
    <w:pPr>
      <w:widowControl w:val="0"/>
      <w:spacing w:after="0" w:line="240" w:lineRule="auto"/>
      <w:ind w:left="1440"/>
    </w:pPr>
    <w:rPr>
      <w:rFonts w:ascii="Arial" w:eastAsia="Arial" w:hAnsi="Arial"/>
      <w:lang w:val="en-US"/>
    </w:rPr>
  </w:style>
  <w:style w:type="character" w:customStyle="1" w:styleId="BodyTextChar">
    <w:name w:val="Body Text Char"/>
    <w:basedOn w:val="DefaultParagraphFont"/>
    <w:link w:val="BodyText"/>
    <w:uiPriority w:val="1"/>
    <w:rsid w:val="00B96DCE"/>
    <w:rPr>
      <w:rFonts w:ascii="Arial" w:eastAsia="Arial" w:hAnsi="Arial"/>
      <w:lang w:val="en-US"/>
    </w:rPr>
  </w:style>
  <w:style w:type="paragraph" w:styleId="ListParagraph">
    <w:name w:val="List Paragraph"/>
    <w:basedOn w:val="Normal"/>
    <w:uiPriority w:val="34"/>
    <w:qFormat/>
    <w:rsid w:val="00B96DCE"/>
    <w:pPr>
      <w:widowControl w:val="0"/>
      <w:spacing w:after="0" w:line="240" w:lineRule="auto"/>
    </w:pPr>
    <w:rPr>
      <w:lang w:val="en-US"/>
    </w:rPr>
  </w:style>
  <w:style w:type="character" w:customStyle="1" w:styleId="Heading2Char">
    <w:name w:val="Heading 2 Char"/>
    <w:basedOn w:val="DefaultParagraphFont"/>
    <w:link w:val="Heading2"/>
    <w:uiPriority w:val="9"/>
    <w:rsid w:val="007A38BF"/>
    <w:rPr>
      <w:rFonts w:ascii="Arial" w:eastAsia="Times New Roman" w:hAnsi="Arial" w:cstheme="majorBidi"/>
      <w:bCs/>
      <w:sz w:val="24"/>
      <w:szCs w:val="26"/>
      <w:lang w:eastAsia="en-GB"/>
    </w:rPr>
  </w:style>
  <w:style w:type="table" w:styleId="TableGrid">
    <w:name w:val="Table Grid"/>
    <w:basedOn w:val="TableNormal"/>
    <w:uiPriority w:val="59"/>
    <w:rsid w:val="00FB60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DC1A8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822577">
      <w:bodyDiv w:val="1"/>
      <w:marLeft w:val="0"/>
      <w:marRight w:val="0"/>
      <w:marTop w:val="0"/>
      <w:marBottom w:val="0"/>
      <w:divBdr>
        <w:top w:val="none" w:sz="0" w:space="0" w:color="auto"/>
        <w:left w:val="none" w:sz="0" w:space="0" w:color="auto"/>
        <w:bottom w:val="none" w:sz="0" w:space="0" w:color="auto"/>
        <w:right w:val="none" w:sz="0" w:space="0" w:color="auto"/>
      </w:divBdr>
    </w:div>
    <w:div w:id="91242800">
      <w:bodyDiv w:val="1"/>
      <w:marLeft w:val="0"/>
      <w:marRight w:val="0"/>
      <w:marTop w:val="0"/>
      <w:marBottom w:val="0"/>
      <w:divBdr>
        <w:top w:val="none" w:sz="0" w:space="0" w:color="auto"/>
        <w:left w:val="none" w:sz="0" w:space="0" w:color="auto"/>
        <w:bottom w:val="none" w:sz="0" w:space="0" w:color="auto"/>
        <w:right w:val="none" w:sz="0" w:space="0" w:color="auto"/>
      </w:divBdr>
    </w:div>
    <w:div w:id="120147710">
      <w:bodyDiv w:val="1"/>
      <w:marLeft w:val="0"/>
      <w:marRight w:val="0"/>
      <w:marTop w:val="0"/>
      <w:marBottom w:val="0"/>
      <w:divBdr>
        <w:top w:val="none" w:sz="0" w:space="0" w:color="auto"/>
        <w:left w:val="none" w:sz="0" w:space="0" w:color="auto"/>
        <w:bottom w:val="none" w:sz="0" w:space="0" w:color="auto"/>
        <w:right w:val="none" w:sz="0" w:space="0" w:color="auto"/>
      </w:divBdr>
    </w:div>
    <w:div w:id="168762780">
      <w:bodyDiv w:val="1"/>
      <w:marLeft w:val="0"/>
      <w:marRight w:val="0"/>
      <w:marTop w:val="0"/>
      <w:marBottom w:val="0"/>
      <w:divBdr>
        <w:top w:val="none" w:sz="0" w:space="0" w:color="auto"/>
        <w:left w:val="none" w:sz="0" w:space="0" w:color="auto"/>
        <w:bottom w:val="none" w:sz="0" w:space="0" w:color="auto"/>
        <w:right w:val="none" w:sz="0" w:space="0" w:color="auto"/>
      </w:divBdr>
    </w:div>
    <w:div w:id="185142360">
      <w:bodyDiv w:val="1"/>
      <w:marLeft w:val="0"/>
      <w:marRight w:val="0"/>
      <w:marTop w:val="0"/>
      <w:marBottom w:val="0"/>
      <w:divBdr>
        <w:top w:val="none" w:sz="0" w:space="0" w:color="auto"/>
        <w:left w:val="none" w:sz="0" w:space="0" w:color="auto"/>
        <w:bottom w:val="none" w:sz="0" w:space="0" w:color="auto"/>
        <w:right w:val="none" w:sz="0" w:space="0" w:color="auto"/>
      </w:divBdr>
    </w:div>
    <w:div w:id="241066167">
      <w:bodyDiv w:val="1"/>
      <w:marLeft w:val="0"/>
      <w:marRight w:val="0"/>
      <w:marTop w:val="0"/>
      <w:marBottom w:val="0"/>
      <w:divBdr>
        <w:top w:val="none" w:sz="0" w:space="0" w:color="auto"/>
        <w:left w:val="none" w:sz="0" w:space="0" w:color="auto"/>
        <w:bottom w:val="none" w:sz="0" w:space="0" w:color="auto"/>
        <w:right w:val="none" w:sz="0" w:space="0" w:color="auto"/>
      </w:divBdr>
    </w:div>
    <w:div w:id="265190247">
      <w:bodyDiv w:val="1"/>
      <w:marLeft w:val="0"/>
      <w:marRight w:val="0"/>
      <w:marTop w:val="0"/>
      <w:marBottom w:val="0"/>
      <w:divBdr>
        <w:top w:val="none" w:sz="0" w:space="0" w:color="auto"/>
        <w:left w:val="none" w:sz="0" w:space="0" w:color="auto"/>
        <w:bottom w:val="none" w:sz="0" w:space="0" w:color="auto"/>
        <w:right w:val="none" w:sz="0" w:space="0" w:color="auto"/>
      </w:divBdr>
    </w:div>
    <w:div w:id="269507499">
      <w:bodyDiv w:val="1"/>
      <w:marLeft w:val="0"/>
      <w:marRight w:val="0"/>
      <w:marTop w:val="0"/>
      <w:marBottom w:val="0"/>
      <w:divBdr>
        <w:top w:val="none" w:sz="0" w:space="0" w:color="auto"/>
        <w:left w:val="none" w:sz="0" w:space="0" w:color="auto"/>
        <w:bottom w:val="none" w:sz="0" w:space="0" w:color="auto"/>
        <w:right w:val="none" w:sz="0" w:space="0" w:color="auto"/>
      </w:divBdr>
    </w:div>
    <w:div w:id="309285626">
      <w:bodyDiv w:val="1"/>
      <w:marLeft w:val="0"/>
      <w:marRight w:val="0"/>
      <w:marTop w:val="0"/>
      <w:marBottom w:val="0"/>
      <w:divBdr>
        <w:top w:val="none" w:sz="0" w:space="0" w:color="auto"/>
        <w:left w:val="none" w:sz="0" w:space="0" w:color="auto"/>
        <w:bottom w:val="none" w:sz="0" w:space="0" w:color="auto"/>
        <w:right w:val="none" w:sz="0" w:space="0" w:color="auto"/>
      </w:divBdr>
    </w:div>
    <w:div w:id="313681166">
      <w:bodyDiv w:val="1"/>
      <w:marLeft w:val="0"/>
      <w:marRight w:val="0"/>
      <w:marTop w:val="0"/>
      <w:marBottom w:val="0"/>
      <w:divBdr>
        <w:top w:val="none" w:sz="0" w:space="0" w:color="auto"/>
        <w:left w:val="none" w:sz="0" w:space="0" w:color="auto"/>
        <w:bottom w:val="none" w:sz="0" w:space="0" w:color="auto"/>
        <w:right w:val="none" w:sz="0" w:space="0" w:color="auto"/>
      </w:divBdr>
    </w:div>
    <w:div w:id="340476811">
      <w:bodyDiv w:val="1"/>
      <w:marLeft w:val="0"/>
      <w:marRight w:val="0"/>
      <w:marTop w:val="0"/>
      <w:marBottom w:val="0"/>
      <w:divBdr>
        <w:top w:val="none" w:sz="0" w:space="0" w:color="auto"/>
        <w:left w:val="none" w:sz="0" w:space="0" w:color="auto"/>
        <w:bottom w:val="none" w:sz="0" w:space="0" w:color="auto"/>
        <w:right w:val="none" w:sz="0" w:space="0" w:color="auto"/>
      </w:divBdr>
    </w:div>
    <w:div w:id="346638914">
      <w:bodyDiv w:val="1"/>
      <w:marLeft w:val="0"/>
      <w:marRight w:val="0"/>
      <w:marTop w:val="0"/>
      <w:marBottom w:val="0"/>
      <w:divBdr>
        <w:top w:val="none" w:sz="0" w:space="0" w:color="auto"/>
        <w:left w:val="none" w:sz="0" w:space="0" w:color="auto"/>
        <w:bottom w:val="none" w:sz="0" w:space="0" w:color="auto"/>
        <w:right w:val="none" w:sz="0" w:space="0" w:color="auto"/>
      </w:divBdr>
    </w:div>
    <w:div w:id="428543790">
      <w:bodyDiv w:val="1"/>
      <w:marLeft w:val="0"/>
      <w:marRight w:val="0"/>
      <w:marTop w:val="0"/>
      <w:marBottom w:val="0"/>
      <w:divBdr>
        <w:top w:val="none" w:sz="0" w:space="0" w:color="auto"/>
        <w:left w:val="none" w:sz="0" w:space="0" w:color="auto"/>
        <w:bottom w:val="none" w:sz="0" w:space="0" w:color="auto"/>
        <w:right w:val="none" w:sz="0" w:space="0" w:color="auto"/>
      </w:divBdr>
    </w:div>
    <w:div w:id="443774745">
      <w:bodyDiv w:val="1"/>
      <w:marLeft w:val="0"/>
      <w:marRight w:val="0"/>
      <w:marTop w:val="0"/>
      <w:marBottom w:val="0"/>
      <w:divBdr>
        <w:top w:val="none" w:sz="0" w:space="0" w:color="auto"/>
        <w:left w:val="none" w:sz="0" w:space="0" w:color="auto"/>
        <w:bottom w:val="none" w:sz="0" w:space="0" w:color="auto"/>
        <w:right w:val="none" w:sz="0" w:space="0" w:color="auto"/>
      </w:divBdr>
    </w:div>
    <w:div w:id="521360855">
      <w:bodyDiv w:val="1"/>
      <w:marLeft w:val="0"/>
      <w:marRight w:val="0"/>
      <w:marTop w:val="0"/>
      <w:marBottom w:val="0"/>
      <w:divBdr>
        <w:top w:val="none" w:sz="0" w:space="0" w:color="auto"/>
        <w:left w:val="none" w:sz="0" w:space="0" w:color="auto"/>
        <w:bottom w:val="none" w:sz="0" w:space="0" w:color="auto"/>
        <w:right w:val="none" w:sz="0" w:space="0" w:color="auto"/>
      </w:divBdr>
    </w:div>
    <w:div w:id="557860692">
      <w:bodyDiv w:val="1"/>
      <w:marLeft w:val="0"/>
      <w:marRight w:val="0"/>
      <w:marTop w:val="0"/>
      <w:marBottom w:val="0"/>
      <w:divBdr>
        <w:top w:val="none" w:sz="0" w:space="0" w:color="auto"/>
        <w:left w:val="none" w:sz="0" w:space="0" w:color="auto"/>
        <w:bottom w:val="none" w:sz="0" w:space="0" w:color="auto"/>
        <w:right w:val="none" w:sz="0" w:space="0" w:color="auto"/>
      </w:divBdr>
    </w:div>
    <w:div w:id="577175954">
      <w:bodyDiv w:val="1"/>
      <w:marLeft w:val="0"/>
      <w:marRight w:val="0"/>
      <w:marTop w:val="0"/>
      <w:marBottom w:val="0"/>
      <w:divBdr>
        <w:top w:val="none" w:sz="0" w:space="0" w:color="auto"/>
        <w:left w:val="none" w:sz="0" w:space="0" w:color="auto"/>
        <w:bottom w:val="none" w:sz="0" w:space="0" w:color="auto"/>
        <w:right w:val="none" w:sz="0" w:space="0" w:color="auto"/>
      </w:divBdr>
    </w:div>
    <w:div w:id="662659692">
      <w:bodyDiv w:val="1"/>
      <w:marLeft w:val="0"/>
      <w:marRight w:val="0"/>
      <w:marTop w:val="0"/>
      <w:marBottom w:val="0"/>
      <w:divBdr>
        <w:top w:val="none" w:sz="0" w:space="0" w:color="auto"/>
        <w:left w:val="none" w:sz="0" w:space="0" w:color="auto"/>
        <w:bottom w:val="none" w:sz="0" w:space="0" w:color="auto"/>
        <w:right w:val="none" w:sz="0" w:space="0" w:color="auto"/>
      </w:divBdr>
    </w:div>
    <w:div w:id="764300886">
      <w:bodyDiv w:val="1"/>
      <w:marLeft w:val="0"/>
      <w:marRight w:val="0"/>
      <w:marTop w:val="0"/>
      <w:marBottom w:val="0"/>
      <w:divBdr>
        <w:top w:val="none" w:sz="0" w:space="0" w:color="auto"/>
        <w:left w:val="none" w:sz="0" w:space="0" w:color="auto"/>
        <w:bottom w:val="none" w:sz="0" w:space="0" w:color="auto"/>
        <w:right w:val="none" w:sz="0" w:space="0" w:color="auto"/>
      </w:divBdr>
    </w:div>
    <w:div w:id="851382420">
      <w:bodyDiv w:val="1"/>
      <w:marLeft w:val="0"/>
      <w:marRight w:val="0"/>
      <w:marTop w:val="0"/>
      <w:marBottom w:val="0"/>
      <w:divBdr>
        <w:top w:val="none" w:sz="0" w:space="0" w:color="auto"/>
        <w:left w:val="none" w:sz="0" w:space="0" w:color="auto"/>
        <w:bottom w:val="none" w:sz="0" w:space="0" w:color="auto"/>
        <w:right w:val="none" w:sz="0" w:space="0" w:color="auto"/>
      </w:divBdr>
    </w:div>
    <w:div w:id="916397380">
      <w:bodyDiv w:val="1"/>
      <w:marLeft w:val="0"/>
      <w:marRight w:val="0"/>
      <w:marTop w:val="0"/>
      <w:marBottom w:val="0"/>
      <w:divBdr>
        <w:top w:val="none" w:sz="0" w:space="0" w:color="auto"/>
        <w:left w:val="none" w:sz="0" w:space="0" w:color="auto"/>
        <w:bottom w:val="none" w:sz="0" w:space="0" w:color="auto"/>
        <w:right w:val="none" w:sz="0" w:space="0" w:color="auto"/>
      </w:divBdr>
    </w:div>
    <w:div w:id="965427905">
      <w:bodyDiv w:val="1"/>
      <w:marLeft w:val="0"/>
      <w:marRight w:val="0"/>
      <w:marTop w:val="0"/>
      <w:marBottom w:val="0"/>
      <w:divBdr>
        <w:top w:val="none" w:sz="0" w:space="0" w:color="auto"/>
        <w:left w:val="none" w:sz="0" w:space="0" w:color="auto"/>
        <w:bottom w:val="none" w:sz="0" w:space="0" w:color="auto"/>
        <w:right w:val="none" w:sz="0" w:space="0" w:color="auto"/>
      </w:divBdr>
    </w:div>
    <w:div w:id="978539263">
      <w:bodyDiv w:val="1"/>
      <w:marLeft w:val="0"/>
      <w:marRight w:val="0"/>
      <w:marTop w:val="0"/>
      <w:marBottom w:val="0"/>
      <w:divBdr>
        <w:top w:val="none" w:sz="0" w:space="0" w:color="auto"/>
        <w:left w:val="none" w:sz="0" w:space="0" w:color="auto"/>
        <w:bottom w:val="none" w:sz="0" w:space="0" w:color="auto"/>
        <w:right w:val="none" w:sz="0" w:space="0" w:color="auto"/>
      </w:divBdr>
    </w:div>
    <w:div w:id="1105928279">
      <w:bodyDiv w:val="1"/>
      <w:marLeft w:val="0"/>
      <w:marRight w:val="0"/>
      <w:marTop w:val="0"/>
      <w:marBottom w:val="0"/>
      <w:divBdr>
        <w:top w:val="none" w:sz="0" w:space="0" w:color="auto"/>
        <w:left w:val="none" w:sz="0" w:space="0" w:color="auto"/>
        <w:bottom w:val="none" w:sz="0" w:space="0" w:color="auto"/>
        <w:right w:val="none" w:sz="0" w:space="0" w:color="auto"/>
      </w:divBdr>
    </w:div>
    <w:div w:id="1197738864">
      <w:bodyDiv w:val="1"/>
      <w:marLeft w:val="0"/>
      <w:marRight w:val="0"/>
      <w:marTop w:val="0"/>
      <w:marBottom w:val="0"/>
      <w:divBdr>
        <w:top w:val="none" w:sz="0" w:space="0" w:color="auto"/>
        <w:left w:val="none" w:sz="0" w:space="0" w:color="auto"/>
        <w:bottom w:val="none" w:sz="0" w:space="0" w:color="auto"/>
        <w:right w:val="none" w:sz="0" w:space="0" w:color="auto"/>
      </w:divBdr>
    </w:div>
    <w:div w:id="1249273108">
      <w:bodyDiv w:val="1"/>
      <w:marLeft w:val="0"/>
      <w:marRight w:val="0"/>
      <w:marTop w:val="0"/>
      <w:marBottom w:val="0"/>
      <w:divBdr>
        <w:top w:val="none" w:sz="0" w:space="0" w:color="auto"/>
        <w:left w:val="none" w:sz="0" w:space="0" w:color="auto"/>
        <w:bottom w:val="none" w:sz="0" w:space="0" w:color="auto"/>
        <w:right w:val="none" w:sz="0" w:space="0" w:color="auto"/>
      </w:divBdr>
    </w:div>
    <w:div w:id="1302155421">
      <w:bodyDiv w:val="1"/>
      <w:marLeft w:val="0"/>
      <w:marRight w:val="0"/>
      <w:marTop w:val="0"/>
      <w:marBottom w:val="0"/>
      <w:divBdr>
        <w:top w:val="none" w:sz="0" w:space="0" w:color="auto"/>
        <w:left w:val="none" w:sz="0" w:space="0" w:color="auto"/>
        <w:bottom w:val="none" w:sz="0" w:space="0" w:color="auto"/>
        <w:right w:val="none" w:sz="0" w:space="0" w:color="auto"/>
      </w:divBdr>
    </w:div>
    <w:div w:id="1303002936">
      <w:bodyDiv w:val="1"/>
      <w:marLeft w:val="0"/>
      <w:marRight w:val="0"/>
      <w:marTop w:val="0"/>
      <w:marBottom w:val="0"/>
      <w:divBdr>
        <w:top w:val="none" w:sz="0" w:space="0" w:color="auto"/>
        <w:left w:val="none" w:sz="0" w:space="0" w:color="auto"/>
        <w:bottom w:val="none" w:sz="0" w:space="0" w:color="auto"/>
        <w:right w:val="none" w:sz="0" w:space="0" w:color="auto"/>
      </w:divBdr>
    </w:div>
    <w:div w:id="1368993244">
      <w:bodyDiv w:val="1"/>
      <w:marLeft w:val="0"/>
      <w:marRight w:val="0"/>
      <w:marTop w:val="0"/>
      <w:marBottom w:val="0"/>
      <w:divBdr>
        <w:top w:val="none" w:sz="0" w:space="0" w:color="auto"/>
        <w:left w:val="none" w:sz="0" w:space="0" w:color="auto"/>
        <w:bottom w:val="none" w:sz="0" w:space="0" w:color="auto"/>
        <w:right w:val="none" w:sz="0" w:space="0" w:color="auto"/>
      </w:divBdr>
    </w:div>
    <w:div w:id="1431582634">
      <w:bodyDiv w:val="1"/>
      <w:marLeft w:val="0"/>
      <w:marRight w:val="0"/>
      <w:marTop w:val="0"/>
      <w:marBottom w:val="0"/>
      <w:divBdr>
        <w:top w:val="none" w:sz="0" w:space="0" w:color="auto"/>
        <w:left w:val="none" w:sz="0" w:space="0" w:color="auto"/>
        <w:bottom w:val="none" w:sz="0" w:space="0" w:color="auto"/>
        <w:right w:val="none" w:sz="0" w:space="0" w:color="auto"/>
      </w:divBdr>
    </w:div>
    <w:div w:id="1513177187">
      <w:bodyDiv w:val="1"/>
      <w:marLeft w:val="0"/>
      <w:marRight w:val="0"/>
      <w:marTop w:val="0"/>
      <w:marBottom w:val="0"/>
      <w:divBdr>
        <w:top w:val="none" w:sz="0" w:space="0" w:color="auto"/>
        <w:left w:val="none" w:sz="0" w:space="0" w:color="auto"/>
        <w:bottom w:val="none" w:sz="0" w:space="0" w:color="auto"/>
        <w:right w:val="none" w:sz="0" w:space="0" w:color="auto"/>
      </w:divBdr>
    </w:div>
    <w:div w:id="1551501925">
      <w:bodyDiv w:val="1"/>
      <w:marLeft w:val="0"/>
      <w:marRight w:val="0"/>
      <w:marTop w:val="0"/>
      <w:marBottom w:val="0"/>
      <w:divBdr>
        <w:top w:val="none" w:sz="0" w:space="0" w:color="auto"/>
        <w:left w:val="none" w:sz="0" w:space="0" w:color="auto"/>
        <w:bottom w:val="none" w:sz="0" w:space="0" w:color="auto"/>
        <w:right w:val="none" w:sz="0" w:space="0" w:color="auto"/>
      </w:divBdr>
    </w:div>
    <w:div w:id="1650359481">
      <w:bodyDiv w:val="1"/>
      <w:marLeft w:val="0"/>
      <w:marRight w:val="0"/>
      <w:marTop w:val="0"/>
      <w:marBottom w:val="0"/>
      <w:divBdr>
        <w:top w:val="none" w:sz="0" w:space="0" w:color="auto"/>
        <w:left w:val="none" w:sz="0" w:space="0" w:color="auto"/>
        <w:bottom w:val="none" w:sz="0" w:space="0" w:color="auto"/>
        <w:right w:val="none" w:sz="0" w:space="0" w:color="auto"/>
      </w:divBdr>
    </w:div>
    <w:div w:id="1698117161">
      <w:bodyDiv w:val="1"/>
      <w:marLeft w:val="0"/>
      <w:marRight w:val="0"/>
      <w:marTop w:val="0"/>
      <w:marBottom w:val="0"/>
      <w:divBdr>
        <w:top w:val="none" w:sz="0" w:space="0" w:color="auto"/>
        <w:left w:val="none" w:sz="0" w:space="0" w:color="auto"/>
        <w:bottom w:val="none" w:sz="0" w:space="0" w:color="auto"/>
        <w:right w:val="none" w:sz="0" w:space="0" w:color="auto"/>
      </w:divBdr>
    </w:div>
    <w:div w:id="1763138966">
      <w:bodyDiv w:val="1"/>
      <w:marLeft w:val="0"/>
      <w:marRight w:val="0"/>
      <w:marTop w:val="0"/>
      <w:marBottom w:val="0"/>
      <w:divBdr>
        <w:top w:val="none" w:sz="0" w:space="0" w:color="auto"/>
        <w:left w:val="none" w:sz="0" w:space="0" w:color="auto"/>
        <w:bottom w:val="none" w:sz="0" w:space="0" w:color="auto"/>
        <w:right w:val="none" w:sz="0" w:space="0" w:color="auto"/>
      </w:divBdr>
    </w:div>
    <w:div w:id="1802073834">
      <w:bodyDiv w:val="1"/>
      <w:marLeft w:val="0"/>
      <w:marRight w:val="0"/>
      <w:marTop w:val="0"/>
      <w:marBottom w:val="0"/>
      <w:divBdr>
        <w:top w:val="none" w:sz="0" w:space="0" w:color="auto"/>
        <w:left w:val="none" w:sz="0" w:space="0" w:color="auto"/>
        <w:bottom w:val="none" w:sz="0" w:space="0" w:color="auto"/>
        <w:right w:val="none" w:sz="0" w:space="0" w:color="auto"/>
      </w:divBdr>
    </w:div>
    <w:div w:id="1827159559">
      <w:bodyDiv w:val="1"/>
      <w:marLeft w:val="0"/>
      <w:marRight w:val="0"/>
      <w:marTop w:val="0"/>
      <w:marBottom w:val="0"/>
      <w:divBdr>
        <w:top w:val="none" w:sz="0" w:space="0" w:color="auto"/>
        <w:left w:val="none" w:sz="0" w:space="0" w:color="auto"/>
        <w:bottom w:val="none" w:sz="0" w:space="0" w:color="auto"/>
        <w:right w:val="none" w:sz="0" w:space="0" w:color="auto"/>
      </w:divBdr>
    </w:div>
    <w:div w:id="1835996172">
      <w:bodyDiv w:val="1"/>
      <w:marLeft w:val="0"/>
      <w:marRight w:val="0"/>
      <w:marTop w:val="0"/>
      <w:marBottom w:val="0"/>
      <w:divBdr>
        <w:top w:val="none" w:sz="0" w:space="0" w:color="auto"/>
        <w:left w:val="none" w:sz="0" w:space="0" w:color="auto"/>
        <w:bottom w:val="none" w:sz="0" w:space="0" w:color="auto"/>
        <w:right w:val="none" w:sz="0" w:space="0" w:color="auto"/>
      </w:divBdr>
      <w:divsChild>
        <w:div w:id="633869252">
          <w:marLeft w:val="0"/>
          <w:marRight w:val="0"/>
          <w:marTop w:val="0"/>
          <w:marBottom w:val="0"/>
          <w:divBdr>
            <w:top w:val="none" w:sz="0" w:space="0" w:color="auto"/>
            <w:left w:val="none" w:sz="0" w:space="0" w:color="auto"/>
            <w:bottom w:val="none" w:sz="0" w:space="0" w:color="auto"/>
            <w:right w:val="none" w:sz="0" w:space="0" w:color="auto"/>
          </w:divBdr>
        </w:div>
        <w:div w:id="1164855972">
          <w:marLeft w:val="0"/>
          <w:marRight w:val="0"/>
          <w:marTop w:val="0"/>
          <w:marBottom w:val="0"/>
          <w:divBdr>
            <w:top w:val="none" w:sz="0" w:space="0" w:color="auto"/>
            <w:left w:val="none" w:sz="0" w:space="0" w:color="auto"/>
            <w:bottom w:val="none" w:sz="0" w:space="0" w:color="auto"/>
            <w:right w:val="none" w:sz="0" w:space="0" w:color="auto"/>
          </w:divBdr>
        </w:div>
        <w:div w:id="82383930">
          <w:marLeft w:val="0"/>
          <w:marRight w:val="0"/>
          <w:marTop w:val="0"/>
          <w:marBottom w:val="0"/>
          <w:divBdr>
            <w:top w:val="none" w:sz="0" w:space="0" w:color="auto"/>
            <w:left w:val="none" w:sz="0" w:space="0" w:color="auto"/>
            <w:bottom w:val="none" w:sz="0" w:space="0" w:color="auto"/>
            <w:right w:val="none" w:sz="0" w:space="0" w:color="auto"/>
          </w:divBdr>
        </w:div>
        <w:div w:id="2115517313">
          <w:marLeft w:val="0"/>
          <w:marRight w:val="0"/>
          <w:marTop w:val="0"/>
          <w:marBottom w:val="0"/>
          <w:divBdr>
            <w:top w:val="none" w:sz="0" w:space="0" w:color="auto"/>
            <w:left w:val="none" w:sz="0" w:space="0" w:color="auto"/>
            <w:bottom w:val="none" w:sz="0" w:space="0" w:color="auto"/>
            <w:right w:val="none" w:sz="0" w:space="0" w:color="auto"/>
          </w:divBdr>
        </w:div>
        <w:div w:id="1591548778">
          <w:marLeft w:val="0"/>
          <w:marRight w:val="0"/>
          <w:marTop w:val="0"/>
          <w:marBottom w:val="0"/>
          <w:divBdr>
            <w:top w:val="none" w:sz="0" w:space="0" w:color="auto"/>
            <w:left w:val="none" w:sz="0" w:space="0" w:color="auto"/>
            <w:bottom w:val="none" w:sz="0" w:space="0" w:color="auto"/>
            <w:right w:val="none" w:sz="0" w:space="0" w:color="auto"/>
          </w:divBdr>
        </w:div>
        <w:div w:id="1186482596">
          <w:marLeft w:val="0"/>
          <w:marRight w:val="0"/>
          <w:marTop w:val="0"/>
          <w:marBottom w:val="0"/>
          <w:divBdr>
            <w:top w:val="none" w:sz="0" w:space="0" w:color="auto"/>
            <w:left w:val="none" w:sz="0" w:space="0" w:color="auto"/>
            <w:bottom w:val="none" w:sz="0" w:space="0" w:color="auto"/>
            <w:right w:val="none" w:sz="0" w:space="0" w:color="auto"/>
          </w:divBdr>
        </w:div>
        <w:div w:id="974067058">
          <w:marLeft w:val="0"/>
          <w:marRight w:val="0"/>
          <w:marTop w:val="0"/>
          <w:marBottom w:val="0"/>
          <w:divBdr>
            <w:top w:val="none" w:sz="0" w:space="0" w:color="auto"/>
            <w:left w:val="none" w:sz="0" w:space="0" w:color="auto"/>
            <w:bottom w:val="none" w:sz="0" w:space="0" w:color="auto"/>
            <w:right w:val="none" w:sz="0" w:space="0" w:color="auto"/>
          </w:divBdr>
        </w:div>
        <w:div w:id="1226717945">
          <w:marLeft w:val="0"/>
          <w:marRight w:val="0"/>
          <w:marTop w:val="0"/>
          <w:marBottom w:val="0"/>
          <w:divBdr>
            <w:top w:val="none" w:sz="0" w:space="0" w:color="auto"/>
            <w:left w:val="none" w:sz="0" w:space="0" w:color="auto"/>
            <w:bottom w:val="none" w:sz="0" w:space="0" w:color="auto"/>
            <w:right w:val="none" w:sz="0" w:space="0" w:color="auto"/>
          </w:divBdr>
        </w:div>
        <w:div w:id="1818646626">
          <w:marLeft w:val="0"/>
          <w:marRight w:val="0"/>
          <w:marTop w:val="0"/>
          <w:marBottom w:val="0"/>
          <w:divBdr>
            <w:top w:val="none" w:sz="0" w:space="0" w:color="auto"/>
            <w:left w:val="none" w:sz="0" w:space="0" w:color="auto"/>
            <w:bottom w:val="none" w:sz="0" w:space="0" w:color="auto"/>
            <w:right w:val="none" w:sz="0" w:space="0" w:color="auto"/>
          </w:divBdr>
        </w:div>
        <w:div w:id="1401564201">
          <w:marLeft w:val="0"/>
          <w:marRight w:val="0"/>
          <w:marTop w:val="0"/>
          <w:marBottom w:val="0"/>
          <w:divBdr>
            <w:top w:val="none" w:sz="0" w:space="0" w:color="auto"/>
            <w:left w:val="none" w:sz="0" w:space="0" w:color="auto"/>
            <w:bottom w:val="none" w:sz="0" w:space="0" w:color="auto"/>
            <w:right w:val="none" w:sz="0" w:space="0" w:color="auto"/>
          </w:divBdr>
        </w:div>
        <w:div w:id="804084789">
          <w:marLeft w:val="0"/>
          <w:marRight w:val="0"/>
          <w:marTop w:val="0"/>
          <w:marBottom w:val="0"/>
          <w:divBdr>
            <w:top w:val="none" w:sz="0" w:space="0" w:color="auto"/>
            <w:left w:val="none" w:sz="0" w:space="0" w:color="auto"/>
            <w:bottom w:val="none" w:sz="0" w:space="0" w:color="auto"/>
            <w:right w:val="none" w:sz="0" w:space="0" w:color="auto"/>
          </w:divBdr>
        </w:div>
        <w:div w:id="262300703">
          <w:marLeft w:val="0"/>
          <w:marRight w:val="0"/>
          <w:marTop w:val="0"/>
          <w:marBottom w:val="0"/>
          <w:divBdr>
            <w:top w:val="none" w:sz="0" w:space="0" w:color="auto"/>
            <w:left w:val="none" w:sz="0" w:space="0" w:color="auto"/>
            <w:bottom w:val="none" w:sz="0" w:space="0" w:color="auto"/>
            <w:right w:val="none" w:sz="0" w:space="0" w:color="auto"/>
          </w:divBdr>
        </w:div>
        <w:div w:id="362750239">
          <w:marLeft w:val="0"/>
          <w:marRight w:val="0"/>
          <w:marTop w:val="0"/>
          <w:marBottom w:val="0"/>
          <w:divBdr>
            <w:top w:val="none" w:sz="0" w:space="0" w:color="auto"/>
            <w:left w:val="none" w:sz="0" w:space="0" w:color="auto"/>
            <w:bottom w:val="none" w:sz="0" w:space="0" w:color="auto"/>
            <w:right w:val="none" w:sz="0" w:space="0" w:color="auto"/>
          </w:divBdr>
        </w:div>
        <w:div w:id="1109542346">
          <w:marLeft w:val="0"/>
          <w:marRight w:val="0"/>
          <w:marTop w:val="0"/>
          <w:marBottom w:val="0"/>
          <w:divBdr>
            <w:top w:val="none" w:sz="0" w:space="0" w:color="auto"/>
            <w:left w:val="none" w:sz="0" w:space="0" w:color="auto"/>
            <w:bottom w:val="none" w:sz="0" w:space="0" w:color="auto"/>
            <w:right w:val="none" w:sz="0" w:space="0" w:color="auto"/>
          </w:divBdr>
        </w:div>
        <w:div w:id="1830633011">
          <w:marLeft w:val="0"/>
          <w:marRight w:val="0"/>
          <w:marTop w:val="0"/>
          <w:marBottom w:val="0"/>
          <w:divBdr>
            <w:top w:val="none" w:sz="0" w:space="0" w:color="auto"/>
            <w:left w:val="none" w:sz="0" w:space="0" w:color="auto"/>
            <w:bottom w:val="none" w:sz="0" w:space="0" w:color="auto"/>
            <w:right w:val="none" w:sz="0" w:space="0" w:color="auto"/>
          </w:divBdr>
        </w:div>
        <w:div w:id="1380663541">
          <w:marLeft w:val="0"/>
          <w:marRight w:val="0"/>
          <w:marTop w:val="0"/>
          <w:marBottom w:val="0"/>
          <w:divBdr>
            <w:top w:val="none" w:sz="0" w:space="0" w:color="auto"/>
            <w:left w:val="none" w:sz="0" w:space="0" w:color="auto"/>
            <w:bottom w:val="none" w:sz="0" w:space="0" w:color="auto"/>
            <w:right w:val="none" w:sz="0" w:space="0" w:color="auto"/>
          </w:divBdr>
        </w:div>
        <w:div w:id="218369833">
          <w:marLeft w:val="0"/>
          <w:marRight w:val="0"/>
          <w:marTop w:val="0"/>
          <w:marBottom w:val="0"/>
          <w:divBdr>
            <w:top w:val="none" w:sz="0" w:space="0" w:color="auto"/>
            <w:left w:val="none" w:sz="0" w:space="0" w:color="auto"/>
            <w:bottom w:val="none" w:sz="0" w:space="0" w:color="auto"/>
            <w:right w:val="none" w:sz="0" w:space="0" w:color="auto"/>
          </w:divBdr>
        </w:div>
        <w:div w:id="296498986">
          <w:marLeft w:val="0"/>
          <w:marRight w:val="0"/>
          <w:marTop w:val="0"/>
          <w:marBottom w:val="0"/>
          <w:divBdr>
            <w:top w:val="none" w:sz="0" w:space="0" w:color="auto"/>
            <w:left w:val="none" w:sz="0" w:space="0" w:color="auto"/>
            <w:bottom w:val="none" w:sz="0" w:space="0" w:color="auto"/>
            <w:right w:val="none" w:sz="0" w:space="0" w:color="auto"/>
          </w:divBdr>
        </w:div>
        <w:div w:id="1673100594">
          <w:marLeft w:val="0"/>
          <w:marRight w:val="0"/>
          <w:marTop w:val="0"/>
          <w:marBottom w:val="0"/>
          <w:divBdr>
            <w:top w:val="none" w:sz="0" w:space="0" w:color="auto"/>
            <w:left w:val="none" w:sz="0" w:space="0" w:color="auto"/>
            <w:bottom w:val="none" w:sz="0" w:space="0" w:color="auto"/>
            <w:right w:val="none" w:sz="0" w:space="0" w:color="auto"/>
          </w:divBdr>
        </w:div>
        <w:div w:id="488254509">
          <w:marLeft w:val="0"/>
          <w:marRight w:val="0"/>
          <w:marTop w:val="0"/>
          <w:marBottom w:val="0"/>
          <w:divBdr>
            <w:top w:val="none" w:sz="0" w:space="0" w:color="auto"/>
            <w:left w:val="none" w:sz="0" w:space="0" w:color="auto"/>
            <w:bottom w:val="none" w:sz="0" w:space="0" w:color="auto"/>
            <w:right w:val="none" w:sz="0" w:space="0" w:color="auto"/>
          </w:divBdr>
        </w:div>
        <w:div w:id="1289313514">
          <w:marLeft w:val="0"/>
          <w:marRight w:val="0"/>
          <w:marTop w:val="0"/>
          <w:marBottom w:val="0"/>
          <w:divBdr>
            <w:top w:val="none" w:sz="0" w:space="0" w:color="auto"/>
            <w:left w:val="none" w:sz="0" w:space="0" w:color="auto"/>
            <w:bottom w:val="none" w:sz="0" w:space="0" w:color="auto"/>
            <w:right w:val="none" w:sz="0" w:space="0" w:color="auto"/>
          </w:divBdr>
        </w:div>
        <w:div w:id="535823585">
          <w:marLeft w:val="0"/>
          <w:marRight w:val="0"/>
          <w:marTop w:val="0"/>
          <w:marBottom w:val="0"/>
          <w:divBdr>
            <w:top w:val="none" w:sz="0" w:space="0" w:color="auto"/>
            <w:left w:val="none" w:sz="0" w:space="0" w:color="auto"/>
            <w:bottom w:val="none" w:sz="0" w:space="0" w:color="auto"/>
            <w:right w:val="none" w:sz="0" w:space="0" w:color="auto"/>
          </w:divBdr>
        </w:div>
        <w:div w:id="1034421658">
          <w:marLeft w:val="0"/>
          <w:marRight w:val="0"/>
          <w:marTop w:val="0"/>
          <w:marBottom w:val="0"/>
          <w:divBdr>
            <w:top w:val="none" w:sz="0" w:space="0" w:color="auto"/>
            <w:left w:val="none" w:sz="0" w:space="0" w:color="auto"/>
            <w:bottom w:val="none" w:sz="0" w:space="0" w:color="auto"/>
            <w:right w:val="none" w:sz="0" w:space="0" w:color="auto"/>
          </w:divBdr>
        </w:div>
        <w:div w:id="1788084583">
          <w:marLeft w:val="0"/>
          <w:marRight w:val="0"/>
          <w:marTop w:val="0"/>
          <w:marBottom w:val="0"/>
          <w:divBdr>
            <w:top w:val="none" w:sz="0" w:space="0" w:color="auto"/>
            <w:left w:val="none" w:sz="0" w:space="0" w:color="auto"/>
            <w:bottom w:val="none" w:sz="0" w:space="0" w:color="auto"/>
            <w:right w:val="none" w:sz="0" w:space="0" w:color="auto"/>
          </w:divBdr>
        </w:div>
        <w:div w:id="1680767050">
          <w:marLeft w:val="0"/>
          <w:marRight w:val="0"/>
          <w:marTop w:val="0"/>
          <w:marBottom w:val="0"/>
          <w:divBdr>
            <w:top w:val="none" w:sz="0" w:space="0" w:color="auto"/>
            <w:left w:val="none" w:sz="0" w:space="0" w:color="auto"/>
            <w:bottom w:val="none" w:sz="0" w:space="0" w:color="auto"/>
            <w:right w:val="none" w:sz="0" w:space="0" w:color="auto"/>
          </w:divBdr>
        </w:div>
        <w:div w:id="1325662289">
          <w:marLeft w:val="0"/>
          <w:marRight w:val="0"/>
          <w:marTop w:val="0"/>
          <w:marBottom w:val="0"/>
          <w:divBdr>
            <w:top w:val="none" w:sz="0" w:space="0" w:color="auto"/>
            <w:left w:val="none" w:sz="0" w:space="0" w:color="auto"/>
            <w:bottom w:val="none" w:sz="0" w:space="0" w:color="auto"/>
            <w:right w:val="none" w:sz="0" w:space="0" w:color="auto"/>
          </w:divBdr>
        </w:div>
        <w:div w:id="711540557">
          <w:marLeft w:val="0"/>
          <w:marRight w:val="0"/>
          <w:marTop w:val="0"/>
          <w:marBottom w:val="0"/>
          <w:divBdr>
            <w:top w:val="none" w:sz="0" w:space="0" w:color="auto"/>
            <w:left w:val="none" w:sz="0" w:space="0" w:color="auto"/>
            <w:bottom w:val="none" w:sz="0" w:space="0" w:color="auto"/>
            <w:right w:val="none" w:sz="0" w:space="0" w:color="auto"/>
          </w:divBdr>
        </w:div>
        <w:div w:id="109784306">
          <w:marLeft w:val="0"/>
          <w:marRight w:val="0"/>
          <w:marTop w:val="0"/>
          <w:marBottom w:val="0"/>
          <w:divBdr>
            <w:top w:val="none" w:sz="0" w:space="0" w:color="auto"/>
            <w:left w:val="none" w:sz="0" w:space="0" w:color="auto"/>
            <w:bottom w:val="none" w:sz="0" w:space="0" w:color="auto"/>
            <w:right w:val="none" w:sz="0" w:space="0" w:color="auto"/>
          </w:divBdr>
        </w:div>
        <w:div w:id="1170412202">
          <w:marLeft w:val="0"/>
          <w:marRight w:val="0"/>
          <w:marTop w:val="0"/>
          <w:marBottom w:val="0"/>
          <w:divBdr>
            <w:top w:val="none" w:sz="0" w:space="0" w:color="auto"/>
            <w:left w:val="none" w:sz="0" w:space="0" w:color="auto"/>
            <w:bottom w:val="none" w:sz="0" w:space="0" w:color="auto"/>
            <w:right w:val="none" w:sz="0" w:space="0" w:color="auto"/>
          </w:divBdr>
        </w:div>
        <w:div w:id="118574532">
          <w:marLeft w:val="0"/>
          <w:marRight w:val="0"/>
          <w:marTop w:val="0"/>
          <w:marBottom w:val="0"/>
          <w:divBdr>
            <w:top w:val="none" w:sz="0" w:space="0" w:color="auto"/>
            <w:left w:val="none" w:sz="0" w:space="0" w:color="auto"/>
            <w:bottom w:val="none" w:sz="0" w:space="0" w:color="auto"/>
            <w:right w:val="none" w:sz="0" w:space="0" w:color="auto"/>
          </w:divBdr>
        </w:div>
      </w:divsChild>
    </w:div>
    <w:div w:id="1908417642">
      <w:bodyDiv w:val="1"/>
      <w:marLeft w:val="0"/>
      <w:marRight w:val="0"/>
      <w:marTop w:val="0"/>
      <w:marBottom w:val="0"/>
      <w:divBdr>
        <w:top w:val="none" w:sz="0" w:space="0" w:color="auto"/>
        <w:left w:val="none" w:sz="0" w:space="0" w:color="auto"/>
        <w:bottom w:val="none" w:sz="0" w:space="0" w:color="auto"/>
        <w:right w:val="none" w:sz="0" w:space="0" w:color="auto"/>
      </w:divBdr>
    </w:div>
    <w:div w:id="1921214214">
      <w:bodyDiv w:val="1"/>
      <w:marLeft w:val="0"/>
      <w:marRight w:val="0"/>
      <w:marTop w:val="0"/>
      <w:marBottom w:val="0"/>
      <w:divBdr>
        <w:top w:val="none" w:sz="0" w:space="0" w:color="auto"/>
        <w:left w:val="none" w:sz="0" w:space="0" w:color="auto"/>
        <w:bottom w:val="none" w:sz="0" w:space="0" w:color="auto"/>
        <w:right w:val="none" w:sz="0" w:space="0" w:color="auto"/>
      </w:divBdr>
    </w:div>
    <w:div w:id="1937396614">
      <w:bodyDiv w:val="1"/>
      <w:marLeft w:val="0"/>
      <w:marRight w:val="0"/>
      <w:marTop w:val="0"/>
      <w:marBottom w:val="0"/>
      <w:divBdr>
        <w:top w:val="none" w:sz="0" w:space="0" w:color="auto"/>
        <w:left w:val="none" w:sz="0" w:space="0" w:color="auto"/>
        <w:bottom w:val="none" w:sz="0" w:space="0" w:color="auto"/>
        <w:right w:val="none" w:sz="0" w:space="0" w:color="auto"/>
      </w:divBdr>
      <w:divsChild>
        <w:div w:id="90246605">
          <w:marLeft w:val="0"/>
          <w:marRight w:val="0"/>
          <w:marTop w:val="0"/>
          <w:marBottom w:val="0"/>
          <w:divBdr>
            <w:top w:val="none" w:sz="0" w:space="0" w:color="auto"/>
            <w:left w:val="none" w:sz="0" w:space="0" w:color="auto"/>
            <w:bottom w:val="none" w:sz="0" w:space="0" w:color="auto"/>
            <w:right w:val="none" w:sz="0" w:space="0" w:color="auto"/>
          </w:divBdr>
        </w:div>
        <w:div w:id="1828596691">
          <w:marLeft w:val="0"/>
          <w:marRight w:val="0"/>
          <w:marTop w:val="0"/>
          <w:marBottom w:val="0"/>
          <w:divBdr>
            <w:top w:val="none" w:sz="0" w:space="0" w:color="auto"/>
            <w:left w:val="none" w:sz="0" w:space="0" w:color="auto"/>
            <w:bottom w:val="none" w:sz="0" w:space="0" w:color="auto"/>
            <w:right w:val="none" w:sz="0" w:space="0" w:color="auto"/>
          </w:divBdr>
        </w:div>
        <w:div w:id="1658801948">
          <w:marLeft w:val="0"/>
          <w:marRight w:val="0"/>
          <w:marTop w:val="0"/>
          <w:marBottom w:val="0"/>
          <w:divBdr>
            <w:top w:val="none" w:sz="0" w:space="0" w:color="auto"/>
            <w:left w:val="none" w:sz="0" w:space="0" w:color="auto"/>
            <w:bottom w:val="none" w:sz="0" w:space="0" w:color="auto"/>
            <w:right w:val="none" w:sz="0" w:space="0" w:color="auto"/>
          </w:divBdr>
        </w:div>
        <w:div w:id="2138526200">
          <w:marLeft w:val="0"/>
          <w:marRight w:val="0"/>
          <w:marTop w:val="0"/>
          <w:marBottom w:val="0"/>
          <w:divBdr>
            <w:top w:val="none" w:sz="0" w:space="0" w:color="auto"/>
            <w:left w:val="none" w:sz="0" w:space="0" w:color="auto"/>
            <w:bottom w:val="none" w:sz="0" w:space="0" w:color="auto"/>
            <w:right w:val="none" w:sz="0" w:space="0" w:color="auto"/>
          </w:divBdr>
        </w:div>
        <w:div w:id="1250238427">
          <w:marLeft w:val="0"/>
          <w:marRight w:val="0"/>
          <w:marTop w:val="0"/>
          <w:marBottom w:val="0"/>
          <w:divBdr>
            <w:top w:val="none" w:sz="0" w:space="0" w:color="auto"/>
            <w:left w:val="none" w:sz="0" w:space="0" w:color="auto"/>
            <w:bottom w:val="none" w:sz="0" w:space="0" w:color="auto"/>
            <w:right w:val="none" w:sz="0" w:space="0" w:color="auto"/>
          </w:divBdr>
        </w:div>
        <w:div w:id="663976339">
          <w:marLeft w:val="0"/>
          <w:marRight w:val="0"/>
          <w:marTop w:val="0"/>
          <w:marBottom w:val="0"/>
          <w:divBdr>
            <w:top w:val="none" w:sz="0" w:space="0" w:color="auto"/>
            <w:left w:val="none" w:sz="0" w:space="0" w:color="auto"/>
            <w:bottom w:val="none" w:sz="0" w:space="0" w:color="auto"/>
            <w:right w:val="none" w:sz="0" w:space="0" w:color="auto"/>
          </w:divBdr>
        </w:div>
        <w:div w:id="715351892">
          <w:marLeft w:val="0"/>
          <w:marRight w:val="0"/>
          <w:marTop w:val="0"/>
          <w:marBottom w:val="0"/>
          <w:divBdr>
            <w:top w:val="none" w:sz="0" w:space="0" w:color="auto"/>
            <w:left w:val="none" w:sz="0" w:space="0" w:color="auto"/>
            <w:bottom w:val="none" w:sz="0" w:space="0" w:color="auto"/>
            <w:right w:val="none" w:sz="0" w:space="0" w:color="auto"/>
          </w:divBdr>
        </w:div>
        <w:div w:id="603224750">
          <w:marLeft w:val="0"/>
          <w:marRight w:val="0"/>
          <w:marTop w:val="0"/>
          <w:marBottom w:val="0"/>
          <w:divBdr>
            <w:top w:val="none" w:sz="0" w:space="0" w:color="auto"/>
            <w:left w:val="none" w:sz="0" w:space="0" w:color="auto"/>
            <w:bottom w:val="none" w:sz="0" w:space="0" w:color="auto"/>
            <w:right w:val="none" w:sz="0" w:space="0" w:color="auto"/>
          </w:divBdr>
        </w:div>
        <w:div w:id="37514546">
          <w:marLeft w:val="0"/>
          <w:marRight w:val="0"/>
          <w:marTop w:val="0"/>
          <w:marBottom w:val="0"/>
          <w:divBdr>
            <w:top w:val="none" w:sz="0" w:space="0" w:color="auto"/>
            <w:left w:val="none" w:sz="0" w:space="0" w:color="auto"/>
            <w:bottom w:val="none" w:sz="0" w:space="0" w:color="auto"/>
            <w:right w:val="none" w:sz="0" w:space="0" w:color="auto"/>
          </w:divBdr>
        </w:div>
        <w:div w:id="794063064">
          <w:marLeft w:val="0"/>
          <w:marRight w:val="0"/>
          <w:marTop w:val="0"/>
          <w:marBottom w:val="0"/>
          <w:divBdr>
            <w:top w:val="none" w:sz="0" w:space="0" w:color="auto"/>
            <w:left w:val="none" w:sz="0" w:space="0" w:color="auto"/>
            <w:bottom w:val="none" w:sz="0" w:space="0" w:color="auto"/>
            <w:right w:val="none" w:sz="0" w:space="0" w:color="auto"/>
          </w:divBdr>
        </w:div>
        <w:div w:id="758258209">
          <w:marLeft w:val="0"/>
          <w:marRight w:val="0"/>
          <w:marTop w:val="0"/>
          <w:marBottom w:val="0"/>
          <w:divBdr>
            <w:top w:val="none" w:sz="0" w:space="0" w:color="auto"/>
            <w:left w:val="none" w:sz="0" w:space="0" w:color="auto"/>
            <w:bottom w:val="none" w:sz="0" w:space="0" w:color="auto"/>
            <w:right w:val="none" w:sz="0" w:space="0" w:color="auto"/>
          </w:divBdr>
        </w:div>
        <w:div w:id="3484808">
          <w:marLeft w:val="0"/>
          <w:marRight w:val="0"/>
          <w:marTop w:val="0"/>
          <w:marBottom w:val="0"/>
          <w:divBdr>
            <w:top w:val="none" w:sz="0" w:space="0" w:color="auto"/>
            <w:left w:val="none" w:sz="0" w:space="0" w:color="auto"/>
            <w:bottom w:val="none" w:sz="0" w:space="0" w:color="auto"/>
            <w:right w:val="none" w:sz="0" w:space="0" w:color="auto"/>
          </w:divBdr>
        </w:div>
        <w:div w:id="12070666">
          <w:marLeft w:val="0"/>
          <w:marRight w:val="0"/>
          <w:marTop w:val="0"/>
          <w:marBottom w:val="0"/>
          <w:divBdr>
            <w:top w:val="none" w:sz="0" w:space="0" w:color="auto"/>
            <w:left w:val="none" w:sz="0" w:space="0" w:color="auto"/>
            <w:bottom w:val="none" w:sz="0" w:space="0" w:color="auto"/>
            <w:right w:val="none" w:sz="0" w:space="0" w:color="auto"/>
          </w:divBdr>
        </w:div>
        <w:div w:id="774444929">
          <w:marLeft w:val="0"/>
          <w:marRight w:val="0"/>
          <w:marTop w:val="0"/>
          <w:marBottom w:val="0"/>
          <w:divBdr>
            <w:top w:val="none" w:sz="0" w:space="0" w:color="auto"/>
            <w:left w:val="none" w:sz="0" w:space="0" w:color="auto"/>
            <w:bottom w:val="none" w:sz="0" w:space="0" w:color="auto"/>
            <w:right w:val="none" w:sz="0" w:space="0" w:color="auto"/>
          </w:divBdr>
        </w:div>
        <w:div w:id="742993661">
          <w:marLeft w:val="0"/>
          <w:marRight w:val="0"/>
          <w:marTop w:val="0"/>
          <w:marBottom w:val="0"/>
          <w:divBdr>
            <w:top w:val="none" w:sz="0" w:space="0" w:color="auto"/>
            <w:left w:val="none" w:sz="0" w:space="0" w:color="auto"/>
            <w:bottom w:val="none" w:sz="0" w:space="0" w:color="auto"/>
            <w:right w:val="none" w:sz="0" w:space="0" w:color="auto"/>
          </w:divBdr>
        </w:div>
        <w:div w:id="864446039">
          <w:marLeft w:val="0"/>
          <w:marRight w:val="0"/>
          <w:marTop w:val="0"/>
          <w:marBottom w:val="0"/>
          <w:divBdr>
            <w:top w:val="none" w:sz="0" w:space="0" w:color="auto"/>
            <w:left w:val="none" w:sz="0" w:space="0" w:color="auto"/>
            <w:bottom w:val="none" w:sz="0" w:space="0" w:color="auto"/>
            <w:right w:val="none" w:sz="0" w:space="0" w:color="auto"/>
          </w:divBdr>
        </w:div>
        <w:div w:id="1141653584">
          <w:marLeft w:val="0"/>
          <w:marRight w:val="0"/>
          <w:marTop w:val="0"/>
          <w:marBottom w:val="0"/>
          <w:divBdr>
            <w:top w:val="none" w:sz="0" w:space="0" w:color="auto"/>
            <w:left w:val="none" w:sz="0" w:space="0" w:color="auto"/>
            <w:bottom w:val="none" w:sz="0" w:space="0" w:color="auto"/>
            <w:right w:val="none" w:sz="0" w:space="0" w:color="auto"/>
          </w:divBdr>
        </w:div>
        <w:div w:id="1323268808">
          <w:marLeft w:val="0"/>
          <w:marRight w:val="0"/>
          <w:marTop w:val="0"/>
          <w:marBottom w:val="0"/>
          <w:divBdr>
            <w:top w:val="none" w:sz="0" w:space="0" w:color="auto"/>
            <w:left w:val="none" w:sz="0" w:space="0" w:color="auto"/>
            <w:bottom w:val="none" w:sz="0" w:space="0" w:color="auto"/>
            <w:right w:val="none" w:sz="0" w:space="0" w:color="auto"/>
          </w:divBdr>
        </w:div>
        <w:div w:id="80571743">
          <w:marLeft w:val="0"/>
          <w:marRight w:val="0"/>
          <w:marTop w:val="0"/>
          <w:marBottom w:val="0"/>
          <w:divBdr>
            <w:top w:val="none" w:sz="0" w:space="0" w:color="auto"/>
            <w:left w:val="none" w:sz="0" w:space="0" w:color="auto"/>
            <w:bottom w:val="none" w:sz="0" w:space="0" w:color="auto"/>
            <w:right w:val="none" w:sz="0" w:space="0" w:color="auto"/>
          </w:divBdr>
        </w:div>
        <w:div w:id="135101196">
          <w:marLeft w:val="0"/>
          <w:marRight w:val="0"/>
          <w:marTop w:val="0"/>
          <w:marBottom w:val="0"/>
          <w:divBdr>
            <w:top w:val="none" w:sz="0" w:space="0" w:color="auto"/>
            <w:left w:val="none" w:sz="0" w:space="0" w:color="auto"/>
            <w:bottom w:val="none" w:sz="0" w:space="0" w:color="auto"/>
            <w:right w:val="none" w:sz="0" w:space="0" w:color="auto"/>
          </w:divBdr>
        </w:div>
        <w:div w:id="595284294">
          <w:marLeft w:val="0"/>
          <w:marRight w:val="0"/>
          <w:marTop w:val="0"/>
          <w:marBottom w:val="0"/>
          <w:divBdr>
            <w:top w:val="none" w:sz="0" w:space="0" w:color="auto"/>
            <w:left w:val="none" w:sz="0" w:space="0" w:color="auto"/>
            <w:bottom w:val="none" w:sz="0" w:space="0" w:color="auto"/>
            <w:right w:val="none" w:sz="0" w:space="0" w:color="auto"/>
          </w:divBdr>
        </w:div>
        <w:div w:id="2119327105">
          <w:marLeft w:val="0"/>
          <w:marRight w:val="0"/>
          <w:marTop w:val="0"/>
          <w:marBottom w:val="0"/>
          <w:divBdr>
            <w:top w:val="none" w:sz="0" w:space="0" w:color="auto"/>
            <w:left w:val="none" w:sz="0" w:space="0" w:color="auto"/>
            <w:bottom w:val="none" w:sz="0" w:space="0" w:color="auto"/>
            <w:right w:val="none" w:sz="0" w:space="0" w:color="auto"/>
          </w:divBdr>
        </w:div>
        <w:div w:id="927731165">
          <w:marLeft w:val="0"/>
          <w:marRight w:val="0"/>
          <w:marTop w:val="0"/>
          <w:marBottom w:val="0"/>
          <w:divBdr>
            <w:top w:val="none" w:sz="0" w:space="0" w:color="auto"/>
            <w:left w:val="none" w:sz="0" w:space="0" w:color="auto"/>
            <w:bottom w:val="none" w:sz="0" w:space="0" w:color="auto"/>
            <w:right w:val="none" w:sz="0" w:space="0" w:color="auto"/>
          </w:divBdr>
        </w:div>
        <w:div w:id="1767576768">
          <w:marLeft w:val="0"/>
          <w:marRight w:val="0"/>
          <w:marTop w:val="0"/>
          <w:marBottom w:val="0"/>
          <w:divBdr>
            <w:top w:val="none" w:sz="0" w:space="0" w:color="auto"/>
            <w:left w:val="none" w:sz="0" w:space="0" w:color="auto"/>
            <w:bottom w:val="none" w:sz="0" w:space="0" w:color="auto"/>
            <w:right w:val="none" w:sz="0" w:space="0" w:color="auto"/>
          </w:divBdr>
        </w:div>
        <w:div w:id="419646509">
          <w:marLeft w:val="0"/>
          <w:marRight w:val="0"/>
          <w:marTop w:val="0"/>
          <w:marBottom w:val="0"/>
          <w:divBdr>
            <w:top w:val="none" w:sz="0" w:space="0" w:color="auto"/>
            <w:left w:val="none" w:sz="0" w:space="0" w:color="auto"/>
            <w:bottom w:val="none" w:sz="0" w:space="0" w:color="auto"/>
            <w:right w:val="none" w:sz="0" w:space="0" w:color="auto"/>
          </w:divBdr>
        </w:div>
        <w:div w:id="1854101434">
          <w:marLeft w:val="0"/>
          <w:marRight w:val="0"/>
          <w:marTop w:val="0"/>
          <w:marBottom w:val="0"/>
          <w:divBdr>
            <w:top w:val="none" w:sz="0" w:space="0" w:color="auto"/>
            <w:left w:val="none" w:sz="0" w:space="0" w:color="auto"/>
            <w:bottom w:val="none" w:sz="0" w:space="0" w:color="auto"/>
            <w:right w:val="none" w:sz="0" w:space="0" w:color="auto"/>
          </w:divBdr>
        </w:div>
        <w:div w:id="764308977">
          <w:marLeft w:val="0"/>
          <w:marRight w:val="0"/>
          <w:marTop w:val="0"/>
          <w:marBottom w:val="0"/>
          <w:divBdr>
            <w:top w:val="none" w:sz="0" w:space="0" w:color="auto"/>
            <w:left w:val="none" w:sz="0" w:space="0" w:color="auto"/>
            <w:bottom w:val="none" w:sz="0" w:space="0" w:color="auto"/>
            <w:right w:val="none" w:sz="0" w:space="0" w:color="auto"/>
          </w:divBdr>
        </w:div>
        <w:div w:id="1804228182">
          <w:marLeft w:val="0"/>
          <w:marRight w:val="0"/>
          <w:marTop w:val="0"/>
          <w:marBottom w:val="0"/>
          <w:divBdr>
            <w:top w:val="none" w:sz="0" w:space="0" w:color="auto"/>
            <w:left w:val="none" w:sz="0" w:space="0" w:color="auto"/>
            <w:bottom w:val="none" w:sz="0" w:space="0" w:color="auto"/>
            <w:right w:val="none" w:sz="0" w:space="0" w:color="auto"/>
          </w:divBdr>
        </w:div>
        <w:div w:id="1125931714">
          <w:marLeft w:val="0"/>
          <w:marRight w:val="0"/>
          <w:marTop w:val="0"/>
          <w:marBottom w:val="0"/>
          <w:divBdr>
            <w:top w:val="none" w:sz="0" w:space="0" w:color="auto"/>
            <w:left w:val="none" w:sz="0" w:space="0" w:color="auto"/>
            <w:bottom w:val="none" w:sz="0" w:space="0" w:color="auto"/>
            <w:right w:val="none" w:sz="0" w:space="0" w:color="auto"/>
          </w:divBdr>
        </w:div>
        <w:div w:id="1954969374">
          <w:marLeft w:val="0"/>
          <w:marRight w:val="0"/>
          <w:marTop w:val="0"/>
          <w:marBottom w:val="0"/>
          <w:divBdr>
            <w:top w:val="none" w:sz="0" w:space="0" w:color="auto"/>
            <w:left w:val="none" w:sz="0" w:space="0" w:color="auto"/>
            <w:bottom w:val="none" w:sz="0" w:space="0" w:color="auto"/>
            <w:right w:val="none" w:sz="0" w:space="0" w:color="auto"/>
          </w:divBdr>
        </w:div>
      </w:divsChild>
    </w:div>
    <w:div w:id="1959951609">
      <w:bodyDiv w:val="1"/>
      <w:marLeft w:val="0"/>
      <w:marRight w:val="0"/>
      <w:marTop w:val="0"/>
      <w:marBottom w:val="0"/>
      <w:divBdr>
        <w:top w:val="none" w:sz="0" w:space="0" w:color="auto"/>
        <w:left w:val="none" w:sz="0" w:space="0" w:color="auto"/>
        <w:bottom w:val="none" w:sz="0" w:space="0" w:color="auto"/>
        <w:right w:val="none" w:sz="0" w:space="0" w:color="auto"/>
      </w:divBdr>
    </w:div>
    <w:div w:id="2004233326">
      <w:bodyDiv w:val="1"/>
      <w:marLeft w:val="0"/>
      <w:marRight w:val="0"/>
      <w:marTop w:val="0"/>
      <w:marBottom w:val="0"/>
      <w:divBdr>
        <w:top w:val="none" w:sz="0" w:space="0" w:color="auto"/>
        <w:left w:val="none" w:sz="0" w:space="0" w:color="auto"/>
        <w:bottom w:val="none" w:sz="0" w:space="0" w:color="auto"/>
        <w:right w:val="none" w:sz="0" w:space="0" w:color="auto"/>
      </w:divBdr>
    </w:div>
    <w:div w:id="2018188860">
      <w:bodyDiv w:val="1"/>
      <w:marLeft w:val="0"/>
      <w:marRight w:val="0"/>
      <w:marTop w:val="0"/>
      <w:marBottom w:val="0"/>
      <w:divBdr>
        <w:top w:val="none" w:sz="0" w:space="0" w:color="auto"/>
        <w:left w:val="none" w:sz="0" w:space="0" w:color="auto"/>
        <w:bottom w:val="none" w:sz="0" w:space="0" w:color="auto"/>
        <w:right w:val="none" w:sz="0" w:space="0" w:color="auto"/>
      </w:divBdr>
    </w:div>
    <w:div w:id="2039546446">
      <w:bodyDiv w:val="1"/>
      <w:marLeft w:val="0"/>
      <w:marRight w:val="0"/>
      <w:marTop w:val="0"/>
      <w:marBottom w:val="0"/>
      <w:divBdr>
        <w:top w:val="none" w:sz="0" w:space="0" w:color="auto"/>
        <w:left w:val="none" w:sz="0" w:space="0" w:color="auto"/>
        <w:bottom w:val="none" w:sz="0" w:space="0" w:color="auto"/>
        <w:right w:val="none" w:sz="0" w:space="0" w:color="auto"/>
      </w:divBdr>
    </w:div>
    <w:div w:id="2099935559">
      <w:bodyDiv w:val="1"/>
      <w:marLeft w:val="0"/>
      <w:marRight w:val="0"/>
      <w:marTop w:val="0"/>
      <w:marBottom w:val="0"/>
      <w:divBdr>
        <w:top w:val="none" w:sz="0" w:space="0" w:color="auto"/>
        <w:left w:val="none" w:sz="0" w:space="0" w:color="auto"/>
        <w:bottom w:val="none" w:sz="0" w:space="0" w:color="auto"/>
        <w:right w:val="none" w:sz="0" w:space="0" w:color="auto"/>
      </w:divBdr>
    </w:div>
    <w:div w:id="2118014634">
      <w:bodyDiv w:val="1"/>
      <w:marLeft w:val="0"/>
      <w:marRight w:val="0"/>
      <w:marTop w:val="0"/>
      <w:marBottom w:val="0"/>
      <w:divBdr>
        <w:top w:val="none" w:sz="0" w:space="0" w:color="auto"/>
        <w:left w:val="none" w:sz="0" w:space="0" w:color="auto"/>
        <w:bottom w:val="none" w:sz="0" w:space="0" w:color="auto"/>
        <w:right w:val="none" w:sz="0" w:space="0" w:color="auto"/>
      </w:divBdr>
    </w:div>
    <w:div w:id="2146582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package" Target="embeddings/Microsoft_Excel_Worksheet1.xlsx"/><Relationship Id="rId4" Type="http://schemas.openxmlformats.org/officeDocument/2006/relationships/settings" Target="settings.xml"/><Relationship Id="rId9" Type="http://schemas.openxmlformats.org/officeDocument/2006/relationships/image" Target="media/image2.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874DC-5A4B-46BB-BD15-868267053B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Pages>
  <Words>2529</Words>
  <Characters>14417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Tofts, Sean</dc:creator>
  <cp:lastModifiedBy>Pavitt, Fern</cp:lastModifiedBy>
  <cp:revision>2</cp:revision>
  <cp:lastPrinted>2018-04-27T08:38:00Z</cp:lastPrinted>
  <dcterms:created xsi:type="dcterms:W3CDTF">2020-10-07T11:10:00Z</dcterms:created>
  <dcterms:modified xsi:type="dcterms:W3CDTF">2020-10-07T11:10:00Z</dcterms:modified>
</cp:coreProperties>
</file>